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Intra-Specific and High-Resolution Genetic Map of Eggplant Based on a RIL Population, and Location of QTLs Related to Plant Anthocyanin Pigmentation and Seed Vigour - PubMed</w:t>
      </w:r>
      <w:br/>
      <w:hyperlink r:id="rId7" w:history="1">
        <w:r>
          <w:rPr>
            <w:color w:val="2980b9"/>
            <w:u w:val="single"/>
          </w:rPr>
          <w:t xml:space="preserve">https://pubmed.ncbi.nlm.nih.gov/32635424/</w:t>
        </w:r>
      </w:hyperlink>
    </w:p>
    <w:p>
      <w:pPr>
        <w:pStyle w:val="Heading1"/>
      </w:pPr>
      <w:bookmarkStart w:id="2" w:name="_Toc2"/>
      <w:r>
        <w:t>Article summary:</w:t>
      </w:r>
      <w:bookmarkEnd w:id="2"/>
    </w:p>
    <w:p>
      <w:pPr>
        <w:jc w:val="both"/>
      </w:pPr>
      <w:r>
        <w:rPr/>
        <w:t xml:space="preserve">1. A new intra-specific and high-resolution genetic map of eggplant was developed based on a RIL population.</w:t>
      </w:r>
    </w:p>
    <w:p>
      <w:pPr>
        <w:jc w:val="both"/>
      </w:pPr>
      <w:r>
        <w:rPr/>
        <w:t xml:space="preserve">2. This map includes 7249 SNPs assigned to the 12 chromosomes and spans 2169.23 cM, with an average distance of 0.4 cM between adjacent markers.</w:t>
      </w:r>
    </w:p>
    <w:p>
      <w:pPr>
        <w:jc w:val="both"/>
      </w:pPr>
      <w:r>
        <w:rPr/>
        <w:t xml:space="preserve">3. QTLs related to plant anthocyanin pigmentation and seed vigour were identified, providing valuable information for QTL fine mapping, candidate gene identification, and the development of molecular markers for marker assisted selection (MAS).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conducted by the authors. The methods used are clearly described, as well as the results obtained from them. The authors also provide a detailed discussion of their findings and how they relate to previous studies in this field. Furthermore, potential biases are noted throughout the article, such as the limited sample size used in the study due to financial constraints. Additionally, all sources used are properly cited throughout the text, which adds to its credibility. However, there is some room for improvement in terms of exploring counterarguments or presenting both sides equally; while potential risks associated with using molecular markers for MAS are mentioned briefly, more detail could be provided on this topic. Additionally, while some limitations of the study are discussed (such as sample size), other potential limitations could be explored further (such as environmental factors).</w:t>
      </w:r>
    </w:p>
    <w:p>
      <w:pPr>
        <w:pStyle w:val="Heading1"/>
      </w:pPr>
      <w:bookmarkStart w:id="5" w:name="_Toc5"/>
      <w:r>
        <w:t>Topics for further research:</w:t>
      </w:r>
      <w:bookmarkEnd w:id="5"/>
    </w:p>
    <w:p>
      <w:pPr>
        <w:spacing w:after="0"/>
        <w:numPr>
          <w:ilvl w:val="0"/>
          <w:numId w:val="2"/>
        </w:numPr>
      </w:pPr>
      <w:r>
        <w:rPr/>
        <w:t xml:space="preserve">Molecular markers for MAS</w:t>
      </w:r>
    </w:p>
    <w:p>
      <w:pPr>
        <w:spacing w:after="0"/>
        <w:numPr>
          <w:ilvl w:val="0"/>
          <w:numId w:val="2"/>
        </w:numPr>
      </w:pPr>
      <w:r>
        <w:rPr/>
        <w:t xml:space="preserve">Advantages of MAS</w:t>
      </w:r>
    </w:p>
    <w:p>
      <w:pPr>
        <w:spacing w:after="0"/>
        <w:numPr>
          <w:ilvl w:val="0"/>
          <w:numId w:val="2"/>
        </w:numPr>
      </w:pPr>
      <w:r>
        <w:rPr/>
        <w:t xml:space="preserve">Disadvantages of MAS</w:t>
      </w:r>
    </w:p>
    <w:p>
      <w:pPr>
        <w:spacing w:after="0"/>
        <w:numPr>
          <w:ilvl w:val="0"/>
          <w:numId w:val="2"/>
        </w:numPr>
      </w:pPr>
      <w:r>
        <w:rPr/>
        <w:t xml:space="preserve">Environmental factors in MAS</w:t>
      </w:r>
    </w:p>
    <w:p>
      <w:pPr>
        <w:spacing w:after="0"/>
        <w:numPr>
          <w:ilvl w:val="0"/>
          <w:numId w:val="2"/>
        </w:numPr>
      </w:pPr>
      <w:r>
        <w:rPr/>
        <w:t xml:space="preserve">Counterarguments to MAS</w:t>
      </w:r>
    </w:p>
    <w:p>
      <w:pPr>
        <w:numPr>
          <w:ilvl w:val="0"/>
          <w:numId w:val="2"/>
        </w:numPr>
      </w:pPr>
      <w:r>
        <w:rPr/>
        <w:t xml:space="preserve">Ethical considerations of MAS</w:t>
      </w:r>
    </w:p>
    <w:p>
      <w:pPr>
        <w:pStyle w:val="Heading1"/>
      </w:pPr>
      <w:bookmarkStart w:id="6" w:name="_Toc6"/>
      <w:r>
        <w:t>Report location:</w:t>
      </w:r>
      <w:bookmarkEnd w:id="6"/>
    </w:p>
    <w:p>
      <w:hyperlink r:id="rId8" w:history="1">
        <w:r>
          <w:rPr>
            <w:color w:val="2980b9"/>
            <w:u w:val="single"/>
          </w:rPr>
          <w:t xml:space="preserve">https://www.fullpicture.app/item/22213b70ff349e6ed4c157120128bf00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C84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635424/" TargetMode="External"/><Relationship Id="rId8" Type="http://schemas.openxmlformats.org/officeDocument/2006/relationships/hyperlink" Target="https://www.fullpicture.app/item/22213b70ff349e6ed4c157120128bf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2023-03-07T05:48:34+01:00</dcterms:created>
  <dcterms:modified xsi:type="dcterms:W3CDTF">2023-03-07T05:48:34+01:00</dcterms:modified>
</cp:coreProperties>
</file>

<file path=docProps/custom.xml><?xml version="1.0" encoding="utf-8"?>
<Properties xmlns="http://schemas.openxmlformats.org/officeDocument/2006/custom-properties" xmlns:vt="http://schemas.openxmlformats.org/officeDocument/2006/docPropsVTypes"/>
</file>