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Amantadine treatment of a patient with anoxic brain injury. Child’s Nervous System, 11(10), 607–609 | 10.1007/bf00301001</w:t>
      </w:r>
      <w:br/>
      <w:hyperlink r:id="rId7" w:history="1">
        <w:r>
          <w:rPr>
            <w:color w:val="2980b9"/>
            <w:u w:val="single"/>
          </w:rPr>
          <w:t xml:space="preserve">https://sci-hub.ru/10.1007/bf00301001</w:t>
        </w:r>
      </w:hyperlink>
    </w:p>
    <w:p>
      <w:pPr>
        <w:pStyle w:val="Heading1"/>
      </w:pPr>
      <w:bookmarkStart w:id="2" w:name="_Toc2"/>
      <w:r>
        <w:t>Article summary:</w:t>
      </w:r>
      <w:bookmarkEnd w:id="2"/>
    </w:p>
    <w:p>
      <w:pPr>
        <w:jc w:val="both"/>
      </w:pPr>
      <w:r>
        <w:rPr/>
        <w:t xml:space="preserve">1. Amantadine was used to treat a patient with anoxic brain injury.</w:t>
      </w:r>
    </w:p>
    <w:p>
      <w:pPr>
        <w:jc w:val="both"/>
      </w:pPr>
      <w:r>
        <w:rPr/>
        <w:t xml:space="preserve">2. The patient showed improved cognitive and motor functions after the treatment.</w:t>
      </w:r>
    </w:p>
    <w:p>
      <w:pPr>
        <w:jc w:val="both"/>
      </w:pPr>
      <w:r>
        <w:rPr/>
        <w:t xml:space="preserve">3. The study concluded that Amantadine could be a potential treatment for anoxic brain injury in some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case study of one patient who was treated with Amantadine for anoxic brain injury. The authors provide evidence of the patient's improved cognitive and motor functions after the treatment, which suggests that Amantadine may be a potential treatment for this condition in some cases.</w:t>
      </w:r>
    </w:p>
    <w:p>
      <w:pPr>
        <w:jc w:val="both"/>
      </w:pPr>
      <w:r>
        <w:rPr/>
        <w:t xml:space="preserve">However, there are some potential biases in the article that should be noted. First, the study only looked at one patient, so it is difficult to draw any definitive conclusions about the effectiveness of Amantadine as a treatment for anoxic brain injury from this single case study. Additionally, the authors do not discuss any possible risks associated with using Amantadine as a treatment for this condition, which could lead readers to believe that it is completely safe when this may not be the case. Finally, there is no discussion of alternative treatments or counterarguments to using Amantadine as a treatment for anoxic brain injury, which could lead readers to believe that it is the only option available when this may not be true.</w:t>
      </w:r>
    </w:p>
    <w:p>
      <w:pPr>
        <w:pStyle w:val="Heading1"/>
      </w:pPr>
      <w:bookmarkStart w:id="5" w:name="_Toc5"/>
      <w:r>
        <w:t>Topics for further research:</w:t>
      </w:r>
      <w:bookmarkEnd w:id="5"/>
    </w:p>
    <w:p>
      <w:pPr>
        <w:spacing w:after="0"/>
        <w:numPr>
          <w:ilvl w:val="0"/>
          <w:numId w:val="2"/>
        </w:numPr>
      </w:pPr>
      <w:r>
        <w:rPr/>
        <w:t xml:space="preserve">Anoxic brain injury treatment options</w:t>
      </w:r>
    </w:p>
    <w:p>
      <w:pPr>
        <w:spacing w:after="0"/>
        <w:numPr>
          <w:ilvl w:val="0"/>
          <w:numId w:val="2"/>
        </w:numPr>
      </w:pPr>
      <w:r>
        <w:rPr/>
        <w:t xml:space="preserve">Risks associated with Amantadine treatment</w:t>
      </w:r>
    </w:p>
    <w:p>
      <w:pPr>
        <w:spacing w:after="0"/>
        <w:numPr>
          <w:ilvl w:val="0"/>
          <w:numId w:val="2"/>
        </w:numPr>
      </w:pPr>
      <w:r>
        <w:rPr/>
        <w:t xml:space="preserve">Alternative treatments for anoxic brain injury</w:t>
      </w:r>
    </w:p>
    <w:p>
      <w:pPr>
        <w:spacing w:after="0"/>
        <w:numPr>
          <w:ilvl w:val="0"/>
          <w:numId w:val="2"/>
        </w:numPr>
      </w:pPr>
      <w:r>
        <w:rPr/>
        <w:t xml:space="preserve">Evidence-based research on Amantadine for anoxic brain injury</w:t>
      </w:r>
    </w:p>
    <w:p>
      <w:pPr>
        <w:spacing w:after="0"/>
        <w:numPr>
          <w:ilvl w:val="0"/>
          <w:numId w:val="2"/>
        </w:numPr>
      </w:pPr>
      <w:r>
        <w:rPr/>
        <w:t xml:space="preserve">Long-term effects of Amantadine treatment</w:t>
      </w:r>
    </w:p>
    <w:p>
      <w:pPr>
        <w:numPr>
          <w:ilvl w:val="0"/>
          <w:numId w:val="2"/>
        </w:numPr>
      </w:pPr>
      <w:r>
        <w:rPr/>
        <w:t xml:space="preserve">Clinical trials on Amantadine for anoxic brain injury</w:t>
      </w:r>
    </w:p>
    <w:p>
      <w:pPr>
        <w:pStyle w:val="Heading1"/>
      </w:pPr>
      <w:bookmarkStart w:id="6" w:name="_Toc6"/>
      <w:r>
        <w:t>Report location:</w:t>
      </w:r>
      <w:bookmarkEnd w:id="6"/>
    </w:p>
    <w:p>
      <w:hyperlink r:id="rId8" w:history="1">
        <w:r>
          <w:rPr>
            <w:color w:val="2980b9"/>
            <w:u w:val="single"/>
          </w:rPr>
          <w:t xml:space="preserve">https://www.fullpicture.app/item/223a95d0c00f780dedab234cb2fc384b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09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7/bf00301001" TargetMode="External"/><Relationship Id="rId8" Type="http://schemas.openxmlformats.org/officeDocument/2006/relationships/hyperlink" Target="https://www.fullpicture.app/item/223a95d0c00f780dedab234cb2fc38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2023-02-21T07:51:07+01:00</dcterms:created>
  <dcterms:modified xsi:type="dcterms:W3CDTF">2023-02-21T07:51:07+01:00</dcterms:modified>
</cp:coreProperties>
</file>

<file path=docProps/custom.xml><?xml version="1.0" encoding="utf-8"?>
<Properties xmlns="http://schemas.openxmlformats.org/officeDocument/2006/custom-properties" xmlns:vt="http://schemas.openxmlformats.org/officeDocument/2006/docPropsVTypes"/>
</file>