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of Spherical Mordenite Zeolite Assemblies with Excellent Catalytic Performance for Dimethyl Ether Carbonylation | ACS Applied Materials &amp; Interfaces</w:t>
      </w:r>
      <w:br/>
      <w:hyperlink r:id="rId7" w:history="1">
        <w:r>
          <w:rPr>
            <w:color w:val="2980b9"/>
            <w:u w:val="single"/>
          </w:rPr>
          <w:t xml:space="preserve">https://pubs.acs.org/doi/abs/10.1021/acsami.8b11823</w:t>
        </w:r>
      </w:hyperlink>
    </w:p>
    <w:p>
      <w:pPr>
        <w:pStyle w:val="Heading1"/>
      </w:pPr>
      <w:bookmarkStart w:id="2" w:name="_Toc2"/>
      <w:r>
        <w:t>Article summary:</w:t>
      </w:r>
      <w:bookmarkEnd w:id="2"/>
    </w:p>
    <w:p>
      <w:pPr>
        <w:jc w:val="both"/>
      </w:pPr>
      <w:r>
        <w:rPr/>
        <w:t xml:space="preserve">1. 本文介绍了一种制备具有优异催化性能的球形莫尔沸石组装体的方法，用于二甲醚羰基化反应。</w:t>
      </w:r>
    </w:p>
    <w:p>
      <w:pPr>
        <w:jc w:val="both"/>
      </w:pPr>
      <w:r>
        <w:rPr/>
        <w:t xml:space="preserve">2. 研究人员通过控制合成条件和添加剂的使用量，成功地制备出具有高比表面积和均匀孔径分布的球形莫尔沸石组装体。</w:t>
      </w:r>
    </w:p>
    <w:p>
      <w:pPr>
        <w:jc w:val="both"/>
      </w:pPr>
      <w:r>
        <w:rPr/>
        <w:t xml:space="preserve">3. 实验结果表明，该组装体在二甲醚羰基化反应中表现出优异的催化性能，其产物选择性和稳定性均得到了显著提高。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作为一篇科学论文，该文章在描述实验方法和结果方面是比较详细的。然而，在讨论和结论部分，作者可能存在一些潜在的偏见和片面报道。</w:t>
      </w:r>
    </w:p>
    <w:p>
      <w:pPr>
        <w:jc w:val="both"/>
      </w:pPr>
      <w:r>
        <w:rPr/>
        <w:t xml:space="preserve"/>
      </w:r>
    </w:p>
    <w:p>
      <w:pPr>
        <w:jc w:val="both"/>
      </w:pPr>
      <w:r>
        <w:rPr/>
        <w:t xml:space="preserve">首先，文章没有探讨可能存在的风险或负面影响。例如，在使用催化剂进行化学反应时，可能会产生有害物质或废弃物。作者没有提及这些问题，并且似乎只关注了催化剂的性能和效率。</w:t>
      </w:r>
    </w:p>
    <w:p>
      <w:pPr>
        <w:jc w:val="both"/>
      </w:pPr>
      <w:r>
        <w:rPr/>
        <w:t xml:space="preserve"/>
      </w:r>
    </w:p>
    <w:p>
      <w:pPr>
        <w:jc w:val="both"/>
      </w:pPr>
      <w:r>
        <w:rPr/>
        <w:t xml:space="preserve">其次，文章中提出了一些主张，但缺乏充分的证据支持。例如，在讨论部分中，作者声称他们制备的球形MOR沸石组装体具有“优异”的催化性能。然而，他们并没有提供足够的数据或实验证据来支持这个主张。</w:t>
      </w:r>
    </w:p>
    <w:p>
      <w:pPr>
        <w:jc w:val="both"/>
      </w:pPr>
      <w:r>
        <w:rPr/>
        <w:t xml:space="preserve"/>
      </w:r>
    </w:p>
    <w:p>
      <w:pPr>
        <w:jc w:val="both"/>
      </w:pPr>
      <w:r>
        <w:rPr/>
        <w:t xml:space="preserve">此外，在讨论部分中，作者也没有探讨其他可能影响催化性能的因素。例如，反应条件、反应物浓度、反应时间等因素都可能对催化剂的性能产生影响。作者似乎只关注了催化剂本身，并忽略了这些重要因素。</w:t>
      </w:r>
    </w:p>
    <w:p>
      <w:pPr>
        <w:jc w:val="both"/>
      </w:pPr>
      <w:r>
        <w:rPr/>
        <w:t xml:space="preserve"/>
      </w:r>
    </w:p>
    <w:p>
      <w:pPr>
        <w:jc w:val="both"/>
      </w:pPr>
      <w:r>
        <w:rPr/>
        <w:t xml:space="preserve">最后，在结论部分中，作者似乎过于宣传自己的研究成果，并未平等地呈现双方观点。他们声称他们的研究成果“为MOR沸石催化剂的开发提供了新思路”，但并未探讨其他可能存在的方法或技术。</w:t>
      </w:r>
    </w:p>
    <w:p>
      <w:pPr>
        <w:jc w:val="both"/>
      </w:pPr>
      <w:r>
        <w:rPr/>
        <w:t xml:space="preserve"/>
      </w:r>
    </w:p>
    <w:p>
      <w:pPr>
        <w:jc w:val="both"/>
      </w:pPr>
      <w:r>
        <w:rPr/>
        <w:t xml:space="preserve">综上所述，该文章在实验方法和结果方面是比较详细的，但在讨论和结论部分存在一些潜在的偏见和片面报道。作者需要更加全面地考虑可能存在的因素，并提供充分的证据来支持他们的主张。同时，他们也需要平等地呈现双方观点，并注意可能存在的风险或负面影响。</w:t>
      </w:r>
    </w:p>
    <w:p>
      <w:pPr>
        <w:pStyle w:val="Heading1"/>
      </w:pPr>
      <w:bookmarkStart w:id="5" w:name="_Toc5"/>
      <w:r>
        <w:t>Topics for further research:</w:t>
      </w:r>
      <w:bookmarkEnd w:id="5"/>
    </w:p>
    <w:p>
      <w:pPr>
        <w:spacing w:after="0"/>
        <w:numPr>
          <w:ilvl w:val="0"/>
          <w:numId w:val="2"/>
        </w:numPr>
      </w:pPr>
      <w:r>
        <w:rPr/>
        <w:t xml:space="preserve">Potential risks or negative impacts
</w:t>
      </w:r>
    </w:p>
    <w:p>
      <w:pPr>
        <w:spacing w:after="0"/>
        <w:numPr>
          <w:ilvl w:val="0"/>
          <w:numId w:val="2"/>
        </w:numPr>
      </w:pPr>
      <w:r>
        <w:rPr/>
        <w:t xml:space="preserve">Lack of evidence to support claims
</w:t>
      </w:r>
    </w:p>
    <w:p>
      <w:pPr>
        <w:spacing w:after="0"/>
        <w:numPr>
          <w:ilvl w:val="0"/>
          <w:numId w:val="2"/>
        </w:numPr>
      </w:pPr>
      <w:r>
        <w:rPr/>
        <w:t xml:space="preserve">Other factors that may affect catalytic performance
</w:t>
      </w:r>
    </w:p>
    <w:p>
      <w:pPr>
        <w:spacing w:after="0"/>
        <w:numPr>
          <w:ilvl w:val="0"/>
          <w:numId w:val="2"/>
        </w:numPr>
      </w:pPr>
      <w:r>
        <w:rPr/>
        <w:t xml:space="preserve">Overemphasis on the author's research
</w:t>
      </w:r>
    </w:p>
    <w:p>
      <w:pPr>
        <w:spacing w:after="0"/>
        <w:numPr>
          <w:ilvl w:val="0"/>
          <w:numId w:val="2"/>
        </w:numPr>
      </w:pPr>
      <w:r>
        <w:rPr/>
        <w:t xml:space="preserve">Need for comprehensive consideration of all factors
</w:t>
      </w:r>
    </w:p>
    <w:p>
      <w:pPr>
        <w:numPr>
          <w:ilvl w:val="0"/>
          <w:numId w:val="2"/>
        </w:numPr>
      </w:pPr>
      <w:r>
        <w:rPr/>
        <w:t xml:space="preserve">Equal presentation of opposing viewpoints and potential risks</w:t>
      </w:r>
    </w:p>
    <w:p>
      <w:pPr>
        <w:pStyle w:val="Heading1"/>
      </w:pPr>
      <w:bookmarkStart w:id="6" w:name="_Toc6"/>
      <w:r>
        <w:t>Report location:</w:t>
      </w:r>
      <w:bookmarkEnd w:id="6"/>
    </w:p>
    <w:p>
      <w:hyperlink r:id="rId8" w:history="1">
        <w:r>
          <w:rPr>
            <w:color w:val="2980b9"/>
            <w:u w:val="single"/>
          </w:rPr>
          <w:t xml:space="preserve">https://www.fullpicture.app/item/223f2aaf536e1a699840e66699c9c0bc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767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ami.8b11823" TargetMode="External"/><Relationship Id="rId8" Type="http://schemas.openxmlformats.org/officeDocument/2006/relationships/hyperlink" Target="https://www.fullpicture.app/item/223f2aaf536e1a699840e66699c9c0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2024-01-03T20:06:38+01:00</dcterms:created>
  <dcterms:modified xsi:type="dcterms:W3CDTF">2024-01-03T20:06:38+01:00</dcterms:modified>
</cp:coreProperties>
</file>

<file path=docProps/custom.xml><?xml version="1.0" encoding="utf-8"?>
<Properties xmlns="http://schemas.openxmlformats.org/officeDocument/2006/custom-properties" xmlns:vt="http://schemas.openxmlformats.org/officeDocument/2006/docPropsVTypes"/>
</file>