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Multiple Accessible Redox-Active Sites in a Robust Covalent Organic Framework for High-Performance Potassium Storage | Journal of the American Chemical Society</w:t>
      </w:r>
      <w:br/>
      <w:hyperlink r:id="rId7" w:history="1">
        <w:r>
          <w:rPr>
            <w:color w:val="2980b9"/>
            <w:u w:val="single"/>
          </w:rPr>
          <w:t xml:space="preserve">https://pubs.acs.org/doi/10.1021/jacs.2c11264</w:t>
        </w:r>
      </w:hyperlink>
    </w:p>
    <w:p>
      <w:pPr>
        <w:pStyle w:val="Heading1"/>
      </w:pPr>
      <w:bookmarkStart w:id="2" w:name="_Toc2"/>
      <w:r>
        <w:t>Article summary:</w:t>
      </w:r>
      <w:bookmarkEnd w:id="2"/>
    </w:p>
    <w:p>
      <w:pPr>
        <w:jc w:val="both"/>
      </w:pPr>
      <w:r>
        <w:rPr/>
        <w:t xml:space="preserve">1. Nonaqueous K-ion batteries (KIBs) have inspired significant attention due to their natural abundance of potassium resource and lower redox couple potential than Li+/Li and Na+/Na.</w:t>
      </w:r>
    </w:p>
    <w:p>
      <w:pPr>
        <w:jc w:val="both"/>
      </w:pPr>
      <w:r>
        <w:rPr/>
        <w:t xml:space="preserve">2. Organic anode materials are drawing increasing research interest in the field of rechargeable batteries due to their abundance, high theoretical capacity, and huge room for function designability.</w:t>
      </w:r>
    </w:p>
    <w:p>
      <w:pPr>
        <w:jc w:val="both"/>
      </w:pPr>
      <w:r>
        <w:rPr/>
        <w:t xml:space="preserve">3. A covalent organic framework (COF) has been explored as a promising anode for KIBs, featuring robust porous character with huge room for functional design and multiple redox-active sites for metal-ion storage.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“Multiple Accessible Redox-Active Sites in a Robust Covalent Organic Framework for High-Performance Potassium Storage” is a well-written piece that provides an overview of the current research on nonaqueous K-ion batteries (KIBs). The article is written from an objective point of view, providing evidence to support its claims and exploring both sides of the argument. It also provides detailed information on the advantages of using organic anode materials over other materials such as graphite, amorphous carbon, alloys, oxides, and sulfides. Furthermore, it discusses the potential benefits of using a covalent organic framework (COF) as an anode material for KIBs due to its robust porous character with multiple redox-active sites for metal-ion storage. </w:t>
      </w:r>
    </w:p>
    <w:p>
      <w:pPr>
        <w:jc w:val="both"/>
      </w:pPr>
      <w:r>
        <w:rPr/>
        <w:t xml:space="preserve">The article does not appear to be biased or one-sided in its reporting; rather it presents both sides of the argument fairly and objectively. Additionally, it does not contain any promotional content or partiality towards any particular material or technology. The article also mentions possible risks associated with using COFs as anodes for KIBs such as insufficient or inaccessible redox-active sites and sluggish K+/e– mobility. </w:t>
      </w:r>
    </w:p>
    <w:p>
      <w:pPr>
        <w:jc w:val="both"/>
      </w:pPr>
      <w:r>
        <w:rPr/>
        <w:t xml:space="preserve">In conclusion, this article is reliable and trustworthy in terms of its content and presentation style. It provides detailed information on the advantages of using organic anode materials over other materials while also exploring both sides of the argument fairly without any bias or partiality towards any particular material or technology.</w:t>
      </w:r>
    </w:p>
    <w:p>
      <w:pPr>
        <w:pStyle w:val="Heading1"/>
      </w:pPr>
      <w:bookmarkStart w:id="5" w:name="_Toc5"/>
      <w:r>
        <w:t>Topics for further research:</w:t>
      </w:r>
      <w:bookmarkEnd w:id="5"/>
    </w:p>
    <w:p>
      <w:pPr>
        <w:spacing w:after="0"/>
        <w:numPr>
          <w:ilvl w:val="0"/>
          <w:numId w:val="2"/>
        </w:numPr>
      </w:pPr>
      <w:r>
        <w:rPr/>
        <w:t xml:space="preserve">Nonaqueous K-ion batteries</w:t>
      </w:r>
    </w:p>
    <w:p>
      <w:pPr>
        <w:spacing w:after="0"/>
        <w:numPr>
          <w:ilvl w:val="0"/>
          <w:numId w:val="2"/>
        </w:numPr>
      </w:pPr>
      <w:r>
        <w:rPr/>
        <w:t xml:space="preserve">Covalent organic framework</w:t>
      </w:r>
    </w:p>
    <w:p>
      <w:pPr>
        <w:spacing w:after="0"/>
        <w:numPr>
          <w:ilvl w:val="0"/>
          <w:numId w:val="2"/>
        </w:numPr>
      </w:pPr>
      <w:r>
        <w:rPr/>
        <w:t xml:space="preserve">Metal-ion storage</w:t>
      </w:r>
    </w:p>
    <w:p>
      <w:pPr>
        <w:spacing w:after="0"/>
        <w:numPr>
          <w:ilvl w:val="0"/>
          <w:numId w:val="2"/>
        </w:numPr>
      </w:pPr>
      <w:r>
        <w:rPr/>
        <w:t xml:space="preserve">Redox-active sites</w:t>
      </w:r>
    </w:p>
    <w:p>
      <w:pPr>
        <w:spacing w:after="0"/>
        <w:numPr>
          <w:ilvl w:val="0"/>
          <w:numId w:val="2"/>
        </w:numPr>
      </w:pPr>
      <w:r>
        <w:rPr/>
        <w:t xml:space="preserve">K+/e– mobility</w:t>
      </w:r>
    </w:p>
    <w:p>
      <w:pPr>
        <w:numPr>
          <w:ilvl w:val="0"/>
          <w:numId w:val="2"/>
        </w:numPr>
      </w:pPr>
      <w:r>
        <w:rPr/>
        <w:t xml:space="preserve">Organic anode materials</w:t>
      </w:r>
    </w:p>
    <w:p>
      <w:pPr>
        <w:pStyle w:val="Heading1"/>
      </w:pPr>
      <w:bookmarkStart w:id="6" w:name="_Toc6"/>
      <w:r>
        <w:t>Report location:</w:t>
      </w:r>
      <w:bookmarkEnd w:id="6"/>
    </w:p>
    <w:p>
      <w:hyperlink r:id="rId8" w:history="1">
        <w:r>
          <w:rPr>
            <w:color w:val="2980b9"/>
            <w:u w:val="single"/>
          </w:rPr>
          <w:t xml:space="preserve">https://www.fullpicture.app/item/2244612525afb8af9a03a3773a6c4070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E1F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jacs.2c11264" TargetMode="External"/><Relationship Id="rId8" Type="http://schemas.openxmlformats.org/officeDocument/2006/relationships/hyperlink" Target="https://www.fullpicture.app/item/2244612525afb8af9a03a3773a6c407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2023-02-23T06:42:13+01:00</dcterms:created>
  <dcterms:modified xsi:type="dcterms:W3CDTF">2023-02-23T06:42:13+01:00</dcterms:modified>
</cp:coreProperties>
</file>

<file path=docProps/custom.xml><?xml version="1.0" encoding="utf-8"?>
<Properties xmlns="http://schemas.openxmlformats.org/officeDocument/2006/custom-properties" xmlns:vt="http://schemas.openxmlformats.org/officeDocument/2006/docPropsVTypes"/>
</file>