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习言道｜要守好中国式现代化的本和源、根和魂</w:t></w:r><w:br/><w:hyperlink r:id="rId7" w:history="1"><w:r><w:rPr><w:color w:val="2980b9"/><w:u w:val="single"/></w:rPr><w:t xml:space="preserve">https://baijiahao.baidu.com/s?id=1757250809656693100&wfr=spider&for=pc</w:t></w:r></w:hyperlink></w:p><w:p><w:pPr><w:pStyle w:val="Heading1"/></w:pPr><w:bookmarkStart w:id="2" w:name="_Toc2"/><w:r><w:t>Article summary:</w:t></w:r><w:bookmarkEnd w:id="2"/></w:p><w:p><w:pPr><w:jc w:val="both"/></w:pPr><w:r><w:rPr/><w:t xml:space="preserve">1. On February 7th, the new Central Committee members, alternate members and major leading cadres at the provincial and ministerial levels studied and implemented Xi Jinping's new era of socialism with Chinese characteristics. </w:t></w:r></w:p><w:p><w:pPr><w:jc w:val="both"/></w:pPr><w:r><w:rPr/><w:t xml:space="preserve">2. Xi Jinping delivered an important speech at the opening ceremony emphasizing the importance of preserving China's modernity. </w:t></w:r></w:p><w:p><w:pPr><w:jc w:val="both"/></w:pPr><w:r><w:rPr/><w:t xml:space="preserve">3. He stressed the need to maintain both the source and root of Chinese modernity, as well as its spirit and soul.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terms of its content, as it accurately reflects Xi Jinping’s speech on February 7th. However, there are some potential biases that should be noted. Firstly, the article does not provide any counterarguments or alternative perspectives to Xi Jinping’s views on Chinese modernity. Secondly, it does not explore any potential risks associated with preserving Chinese modernity or discuss any possible drawbacks to this approach. Additionally, while the article does present both sides of the argument (i.e., maintaining both source and root of Chinese modernity), it does not do so equally; instead, it focuses more heavily on promoting Xi Jinping’s views on this topic without providing a balanced perspective from other sources or stakeholders. Finally, there is no evidence provided for any claims made in the article; thus, readers may find it difficult to assess its accuracy or trustworthiness without further research into this topic.</w:t></w:r></w:p><w:p><w:pPr><w:pStyle w:val="Heading1"/></w:pPr><w:bookmarkStart w:id="5" w:name="_Toc5"/><w:r><w:t>Topics for further research:</w:t></w:r><w:bookmarkEnd w:id="5"/></w:p><w:p><w:pPr><w:spacing w:after="0"/><w:numPr><w:ilvl w:val="0"/><w:numId w:val="2"/></w:numPr></w:pPr><w:r><w:rPr/><w:t xml:space="preserve">“Chinese modernity risks”</w:t></w:r></w:p><w:p><w:pPr><w:spacing w:after="0"/><w:numPr><w:ilvl w:val="0"/><w:numId w:val="2"/></w:numPr></w:pPr><w:r><w:rPr/><w:t xml:space="preserve">“Alternative perspectives on Chinese modernity”</w:t></w:r></w:p><w:p><w:pPr><w:spacing w:after="0"/><w:numPr><w:ilvl w:val="0"/><w:numId w:val="2"/></w:numPr></w:pPr><w:r><w:rPr/><w:t xml:space="preserve">“Drawbacks of preserving Chinese modernity”</w:t></w:r></w:p><w:p><w:pPr><w:spacing w:after="0"/><w:numPr><w:ilvl w:val="0"/><w:numId w:val="2"/></w:numPr></w:pPr><w:r><w:rPr/><w:t xml:space="preserve">“Xi Jinping’s views on Chinese modernity”</w:t></w:r></w:p><w:p><w:pPr><w:spacing w:after="0"/><w:numPr><w:ilvl w:val="0"/><w:numId w:val="2"/></w:numPr></w:pPr><w:r><w:rPr/><w:t xml:space="preserve">“Stakeholder perspectives on Chinese modernity”</w:t></w:r></w:p><w:p><w:pPr><w:numPr><w:ilvl w:val="0"/><w:numId w:val="2"/></w:numPr></w:pPr><w:r><w:rPr/><w:t xml:space="preserve">“Evidence for Chinese modernity claims”</w:t></w:r></w:p><w:p><w:pPr><w:pStyle w:val="Heading1"/></w:pPr><w:bookmarkStart w:id="6" w:name="_Toc6"/><w:r><w:t>Report location:</w:t></w:r><w:bookmarkEnd w:id="6"/></w:p><w:p><w:hyperlink r:id="rId8" w:history="1"><w:r><w:rPr><w:color w:val="2980b9"/><w:u w:val="single"/></w:rPr><w:t xml:space="preserve">https://www.fullpicture.app/item/224785c606b122f5285490021d1674d9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3E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250809656693100&amp;wfr=spider&amp;for=pc" TargetMode="External"/><Relationship Id="rId8" Type="http://schemas.openxmlformats.org/officeDocument/2006/relationships/hyperlink" Target="https://www.fullpicture.app/item/224785c606b122f5285490021d167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2023-02-22T01:10:33+01:00</dcterms:created>
  <dcterms:modified xsi:type="dcterms:W3CDTF">2023-02-22T01:10:33+01:00</dcterms:modified>
</cp:coreProperties>
</file>

<file path=docProps/custom.xml><?xml version="1.0" encoding="utf-8"?>
<Properties xmlns="http://schemas.openxmlformats.org/officeDocument/2006/custom-properties" xmlns:vt="http://schemas.openxmlformats.org/officeDocument/2006/docPropsVTypes"/>
</file>