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Six Key Security Risks of Generative AI | Nightfall AI</w:t>
      </w:r>
      <w:br/>
      <w:hyperlink r:id="rId7" w:history="1">
        <w:r>
          <w:rPr>
            <w:color w:val="2980b9"/>
            <w:u w:val="single"/>
          </w:rPr>
          <w:t xml:space="preserve">https://www.nightfall.ai/blog/six-key-security-risks-of-generative-ai</w:t>
        </w:r>
      </w:hyperlink>
    </w:p>
    <w:p>
      <w:pPr>
        <w:pStyle w:val="Heading1"/>
      </w:pPr>
      <w:bookmarkStart w:id="2" w:name="_Toc2"/>
      <w:r>
        <w:t>Article summary:</w:t>
      </w:r>
      <w:bookmarkEnd w:id="2"/>
    </w:p>
    <w:p>
      <w:pPr>
        <w:jc w:val="both"/>
      </w:pPr>
      <w:r>
        <w:rPr/>
        <w:t xml:space="preserve">1. Generative AI poses several security risks, including data sprawl from unfiltered prompts, training data exposure, and unintended information leakage.</w:t>
      </w:r>
    </w:p>
    <w:p>
      <w:pPr>
        <w:jc w:val="both"/>
      </w:pPr>
      <w:r>
        <w:rPr/>
        <w:t xml:space="preserve">2. Data Leak Prevention (DLP) solutions are crucial for safeguarding data privacy and confidentiality in the context of Generative AI by providing visibility, protection, and coaching to end-users.</w:t>
      </w:r>
    </w:p>
    <w:p>
      <w:pPr>
        <w:jc w:val="both"/>
      </w:pPr>
      <w:r>
        <w:rPr/>
        <w:t xml:space="preserve">3. Organizations should adopt robust DLP solutions that prioritize privacy-preserving techniques such as data classification, anonymization, privacy-preserving training, and model auditing to strike a balance between the benefits of Generative AI and safeguarding data privacy.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"Six Key Security Risks of Generative AI" discusses the potential security risks associated with Generative Artificial Intelligence (AI) and the role of Data Leak Prevention (DLP) solutions in mitigating these risks. While the article provides some valuable insights, there are a few areas that require critical analysis.</w:t>
      </w:r>
    </w:p>
    <w:p>
      <w:pPr>
        <w:jc w:val="both"/>
      </w:pPr>
      <w:r>
        <w:rPr/>
        <w:t xml:space="preserve"/>
      </w:r>
    </w:p>
    <w:p>
      <w:pPr>
        <w:jc w:val="both"/>
      </w:pPr>
      <w:r>
        <w:rPr/>
        <w:t xml:space="preserve">One potential bias in the article is its focus on highlighting the risks and challenges of Generative AI without providing a balanced perspective on its benefits. The article primarily emphasizes data privacy concerns and potential security threats, which may create a negative perception of Generative AI. It fails to acknowledge the positive impact of this technology in various fields, such as creative arts and content generation.</w:t>
      </w:r>
    </w:p>
    <w:p>
      <w:pPr>
        <w:jc w:val="both"/>
      </w:pPr>
      <w:r>
        <w:rPr/>
        <w:t xml:space="preserve"/>
      </w:r>
    </w:p>
    <w:p>
      <w:pPr>
        <w:jc w:val="both"/>
      </w:pPr>
      <w:r>
        <w:rPr/>
        <w:t xml:space="preserve">Furthermore, the article makes several unsupported claims without providing evidence or examples to support them. For instance, it states that users can input confidential, proprietary, and sensitive information into Generative AI services via open text fields. While this may be true for some services, it would have been helpful to provide specific examples or case studies to illustrate this point.</w:t>
      </w:r>
    </w:p>
    <w:p>
      <w:pPr>
        <w:jc w:val="both"/>
      </w:pPr>
      <w:r>
        <w:rPr/>
        <w:t xml:space="preserve"/>
      </w:r>
    </w:p>
    <w:p>
      <w:pPr>
        <w:jc w:val="both"/>
      </w:pPr>
      <w:r>
        <w:rPr/>
        <w:t xml:space="preserve">Additionally, the article lacks exploration of counterarguments or alternative perspectives. It does not address potential solutions or strategies to mitigate the identified risks effectively. A more comprehensive analysis would have included discussions on encryption techniques, access controls, and other security measures that can be implemented to protect sensitive data during training processes.</w:t>
      </w:r>
    </w:p>
    <w:p>
      <w:pPr>
        <w:jc w:val="both"/>
      </w:pPr>
      <w:r>
        <w:rPr/>
        <w:t xml:space="preserve"/>
      </w:r>
    </w:p>
    <w:p>
      <w:pPr>
        <w:jc w:val="both"/>
      </w:pPr>
      <w:r>
        <w:rPr/>
        <w:t xml:space="preserve">The article also appears to have a promotional tone towards DLP solutions. While DLP solutions can indeed play a crucial role in safeguarding data privacy and confidentiality, the article does not adequately explore other security measures or technologies that can address these concerns. This narrow focus on DLP solutions may suggest a bias towards promoting a specific product or service.</w:t>
      </w:r>
    </w:p>
    <w:p>
      <w:pPr>
        <w:jc w:val="both"/>
      </w:pPr>
      <w:r>
        <w:rPr/>
        <w:t xml:space="preserve"/>
      </w:r>
    </w:p>
    <w:p>
      <w:pPr>
        <w:jc w:val="both"/>
      </w:pPr>
      <w:r>
        <w:rPr/>
        <w:t xml:space="preserve">Moreover, there are missing points of consideration in the article. For example, it does not discuss the ethical implications of Generative AI and how it can potentially be misused for malicious purposes. Additionally, there is no mention of potential biases embedded within generative models or the challenges of ensuring fairness and accountability in AI-generated content.</w:t>
      </w:r>
    </w:p>
    <w:p>
      <w:pPr>
        <w:jc w:val="both"/>
      </w:pPr>
      <w:r>
        <w:rPr/>
        <w:t xml:space="preserve"/>
      </w:r>
    </w:p>
    <w:p>
      <w:pPr>
        <w:jc w:val="both"/>
      </w:pPr>
      <w:r>
        <w:rPr/>
        <w:t xml:space="preserve">In conclusion, while the article raises valid concerns about the security risks associated with Generative AI, it lacks a balanced perspective, supporting evidence, exploration of counterarguments, and consideration of other security measures. The promotional tone towards DLP solutions and the omission of important points weaken the overall credibility and objectivity of the article. A more comprehensive analysis that addresses these shortcomings would provide a more nuanced understanding of the topic.</w:t>
      </w:r>
    </w:p>
    <w:p>
      <w:pPr>
        <w:pStyle w:val="Heading1"/>
      </w:pPr>
      <w:bookmarkStart w:id="5" w:name="_Toc5"/>
      <w:r>
        <w:t>Topics for further research:</w:t>
      </w:r>
      <w:bookmarkEnd w:id="5"/>
    </w:p>
    <w:p>
      <w:pPr>
        <w:spacing w:after="0"/>
        <w:numPr>
          <w:ilvl w:val="0"/>
          <w:numId w:val="2"/>
        </w:numPr>
      </w:pPr>
      <w:r>
        <w:rPr/>
        <w:t xml:space="preserve">Ethical implications of Generative AI and misuse potential
</w:t>
      </w:r>
    </w:p>
    <w:p>
      <w:pPr>
        <w:spacing w:after="0"/>
        <w:numPr>
          <w:ilvl w:val="0"/>
          <w:numId w:val="2"/>
        </w:numPr>
      </w:pPr>
      <w:r>
        <w:rPr/>
        <w:t xml:space="preserve">Biases in generative models and challenges of fairness and accountability
</w:t>
      </w:r>
    </w:p>
    <w:p>
      <w:pPr>
        <w:spacing w:after="0"/>
        <w:numPr>
          <w:ilvl w:val="0"/>
          <w:numId w:val="2"/>
        </w:numPr>
      </w:pPr>
      <w:r>
        <w:rPr/>
        <w:t xml:space="preserve">Alternative security measures for protecting sensitive data in Generative AI
</w:t>
      </w:r>
    </w:p>
    <w:p>
      <w:pPr>
        <w:spacing w:after="0"/>
        <w:numPr>
          <w:ilvl w:val="0"/>
          <w:numId w:val="2"/>
        </w:numPr>
      </w:pPr>
      <w:r>
        <w:rPr/>
        <w:t xml:space="preserve">Encryption techniques for securing data during training processes
</w:t>
      </w:r>
    </w:p>
    <w:p>
      <w:pPr>
        <w:spacing w:after="0"/>
        <w:numPr>
          <w:ilvl w:val="0"/>
          <w:numId w:val="2"/>
        </w:numPr>
      </w:pPr>
      <w:r>
        <w:rPr/>
        <w:t xml:space="preserve">Access controls for mitigating security risks in Generative AI
</w:t>
      </w:r>
    </w:p>
    <w:p>
      <w:pPr>
        <w:numPr>
          <w:ilvl w:val="0"/>
          <w:numId w:val="2"/>
        </w:numPr>
      </w:pPr>
      <w:r>
        <w:rPr/>
        <w:t xml:space="preserve">Positive impact of Generative AI in creative arts and content generation</w:t>
      </w:r>
    </w:p>
    <w:p>
      <w:pPr>
        <w:pStyle w:val="Heading1"/>
      </w:pPr>
      <w:bookmarkStart w:id="6" w:name="_Toc6"/>
      <w:r>
        <w:t>Report location:</w:t>
      </w:r>
      <w:bookmarkEnd w:id="6"/>
    </w:p>
    <w:p>
      <w:hyperlink r:id="rId8" w:history="1">
        <w:r>
          <w:rPr>
            <w:color w:val="2980b9"/>
            <w:u w:val="single"/>
          </w:rPr>
          <w:t xml:space="preserve">https://www.fullpicture.app/item/224967fbb405e3c0d1098565a2d7f319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F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ghtfall.ai/blog/six-key-security-risks-of-generative-ai" TargetMode="External"/><Relationship Id="rId8" Type="http://schemas.openxmlformats.org/officeDocument/2006/relationships/hyperlink" Target="https://www.fullpicture.app/item/224967fbb405e3c0d1098565a2d7f3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2023-12-28T18:55:59+01:00</dcterms:created>
  <dcterms:modified xsi:type="dcterms:W3CDTF">2023-12-28T18:55:59+01:00</dcterms:modified>
</cp:coreProperties>
</file>

<file path=docProps/custom.xml><?xml version="1.0" encoding="utf-8"?>
<Properties xmlns="http://schemas.openxmlformats.org/officeDocument/2006/custom-properties" xmlns:vt="http://schemas.openxmlformats.org/officeDocument/2006/docPropsVTypes"/>
</file>