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era of incremental change in the technology innovation life cycle: An analysis of the automotive emission control industry - ScienceDirect</w:t>
      </w:r>
      <w:br/>
      <w:hyperlink r:id="rId7" w:history="1">
        <w:r>
          <w:rPr>
            <w:color w:val="2980b9"/>
            <w:u w:val="single"/>
          </w:rPr>
          <w:t xml:space="preserve">https://www.sciencedirect.com/science/article/abs/pii/S0048733313000899</w:t>
        </w:r>
      </w:hyperlink>
    </w:p>
    <w:p>
      <w:pPr>
        <w:pStyle w:val="Heading1"/>
      </w:pPr>
      <w:bookmarkStart w:id="2" w:name="_Toc2"/>
      <w:r>
        <w:t>Article summary:</w:t>
      </w:r>
      <w:bookmarkEnd w:id="2"/>
    </w:p>
    <w:p>
      <w:pPr>
        <w:jc w:val="both"/>
      </w:pPr>
      <w:r>
        <w:rPr/>
        <w:t xml:space="preserve">1. The era of incremental change in the technology innovation life cycle is not well understood in the existing literature.</w:t>
      </w:r>
    </w:p>
    <w:p>
      <w:pPr>
        <w:jc w:val="both"/>
      </w:pPr>
      <w:r>
        <w:rPr/>
        <w:t xml:space="preserve">2. Through research into the automotive emission control industry, it was found that product innovation did not decline immediately following the emergence of a dominant design and increased throughout the era of incremental change.</w:t>
      </w:r>
    </w:p>
    <w:p>
      <w:pPr>
        <w:jc w:val="both"/>
      </w:pPr>
      <w:r>
        <w:rPr/>
        <w:t xml:space="preserve">3. Firms maintained their attention on core components, but these components made up less of the overall proportion of total innovation throughout the era of incremental 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analysis of the automotive emission control industry and its period of time following the emergence of a dominant design. The article is written in an objective manner and presents both sides equally, providing evidence for its claims and exploring counterarguments where necessary. The authors provide a thorough review of existing literature on this topic, which adds to its trustworthiness and reliability. Furthermore, they present data from their own research to support their claims, which further adds to its credibility. </w:t>
      </w:r>
    </w:p>
    <w:p>
      <w:pPr>
        <w:jc w:val="both"/>
      </w:pPr>
      <w:r>
        <w:rPr/>
        <w:t xml:space="preserve">The article does not appear to have any biases or one-sided reporting, as it presents both sides equally and provides evidence for each claim made. It also does not appear to have any promotional content or partiality towards any particular side or opinion. Additionally, possible risks are noted throughout the article where appropriate, such as when discussing potential implications for firms operating in this industry during this period of time. </w:t>
      </w:r>
    </w:p>
    <w:p>
      <w:pPr>
        <w:jc w:val="both"/>
      </w:pPr>
      <w:r>
        <w:rPr/>
        <w:t xml:space="preserve">In conclusion, this article appears to be trustworthy and reliable due to its objective approach and thorough review of existing literature as well as data from its own research supporting its claims.</w:t>
      </w:r>
    </w:p>
    <w:p>
      <w:pPr>
        <w:pStyle w:val="Heading1"/>
      </w:pPr>
      <w:bookmarkStart w:id="5" w:name="_Toc5"/>
      <w:r>
        <w:t>Topics for further research:</w:t>
      </w:r>
      <w:bookmarkEnd w:id="5"/>
    </w:p>
    <w:p>
      <w:pPr>
        <w:spacing w:after="0"/>
        <w:numPr>
          <w:ilvl w:val="0"/>
          <w:numId w:val="2"/>
        </w:numPr>
      </w:pPr>
      <w:r>
        <w:rPr/>
        <w:t xml:space="preserve">Automotive emission control industry trends</w:t>
      </w:r>
    </w:p>
    <w:p>
      <w:pPr>
        <w:spacing w:after="0"/>
        <w:numPr>
          <w:ilvl w:val="0"/>
          <w:numId w:val="2"/>
        </w:numPr>
      </w:pPr>
      <w:r>
        <w:rPr/>
        <w:t xml:space="preserve">Automotive emission control industry regulations</w:t>
      </w:r>
    </w:p>
    <w:p>
      <w:pPr>
        <w:spacing w:after="0"/>
        <w:numPr>
          <w:ilvl w:val="0"/>
          <w:numId w:val="2"/>
        </w:numPr>
      </w:pPr>
      <w:r>
        <w:rPr/>
        <w:t xml:space="preserve">Automotive emission control industry market share</w:t>
      </w:r>
    </w:p>
    <w:p>
      <w:pPr>
        <w:spacing w:after="0"/>
        <w:numPr>
          <w:ilvl w:val="0"/>
          <w:numId w:val="2"/>
        </w:numPr>
      </w:pPr>
      <w:r>
        <w:rPr/>
        <w:t xml:space="preserve">Automotive emission control industry technology</w:t>
      </w:r>
    </w:p>
    <w:p>
      <w:pPr>
        <w:spacing w:after="0"/>
        <w:numPr>
          <w:ilvl w:val="0"/>
          <w:numId w:val="2"/>
        </w:numPr>
      </w:pPr>
      <w:r>
        <w:rPr/>
        <w:t xml:space="preserve">Automotive emission control industry environmental impacts</w:t>
      </w:r>
    </w:p>
    <w:p>
      <w:pPr>
        <w:numPr>
          <w:ilvl w:val="0"/>
          <w:numId w:val="2"/>
        </w:numPr>
      </w:pPr>
      <w:r>
        <w:rPr/>
        <w:t xml:space="preserve">Automotive emission control industry competitive landscape</w:t>
      </w:r>
    </w:p>
    <w:p>
      <w:pPr>
        <w:pStyle w:val="Heading1"/>
      </w:pPr>
      <w:bookmarkStart w:id="6" w:name="_Toc6"/>
      <w:r>
        <w:t>Report location:</w:t>
      </w:r>
      <w:bookmarkEnd w:id="6"/>
    </w:p>
    <w:p>
      <w:hyperlink r:id="rId8" w:history="1">
        <w:r>
          <w:rPr>
            <w:color w:val="2980b9"/>
            <w:u w:val="single"/>
          </w:rPr>
          <w:t xml:space="preserve">https://www.fullpicture.app/item/2249b2d269f83f5a27a8edf9f5697e64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2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733313000899" TargetMode="External"/><Relationship Id="rId8" Type="http://schemas.openxmlformats.org/officeDocument/2006/relationships/hyperlink" Target="https://www.fullpicture.app/item/2249b2d269f83f5a27a8edf9f5697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2023-02-23T19:32:38+01:00</dcterms:created>
  <dcterms:modified xsi:type="dcterms:W3CDTF">2023-02-23T19:32:38+01:00</dcterms:modified>
</cp:coreProperties>
</file>

<file path=docProps/custom.xml><?xml version="1.0" encoding="utf-8"?>
<Properties xmlns="http://schemas.openxmlformats.org/officeDocument/2006/custom-properties" xmlns:vt="http://schemas.openxmlformats.org/officeDocument/2006/docPropsVTypes"/>
</file>