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JCM | Free Full-Text | Peri-Operative Risk Factors Associated with Post-Operative Cognitive Dysfunction (POCD): An Umbrella Review of Meta-Analyses of Observational Studies</w:t>
      </w:r>
      <w:br/>
      <w:hyperlink r:id="rId7" w:history="1">
        <w:r>
          <w:rPr>
            <w:color w:val="2980b9"/>
            <w:u w:val="single"/>
          </w:rPr>
          <w:t xml:space="preserve">https://www.mdpi.com/2077-0383/12/4/1610</w:t>
        </w:r>
      </w:hyperlink>
    </w:p>
    <w:p>
      <w:pPr>
        <w:pStyle w:val="Heading1"/>
      </w:pPr>
      <w:bookmarkStart w:id="2" w:name="_Toc2"/>
      <w:r>
        <w:t>Article summary:</w:t>
      </w:r>
      <w:bookmarkEnd w:id="2"/>
    </w:p>
    <w:p>
      <w:pPr>
        <w:jc w:val="both"/>
      </w:pPr>
      <w:r>
        <w:rPr/>
        <w:t xml:space="preserve">1. This umbrella review aimed to systematically identify the peri-operative risk factors associated with post-operative cognitive dysfunction (POCD).</w:t>
      </w:r>
    </w:p>
    <w:p>
      <w:pPr>
        <w:jc w:val="both"/>
      </w:pPr>
      <w:r>
        <w:rPr/>
        <w:t xml:space="preserve">2. A total of 330 papers were initially screened, and 11 meta-analyses were included in this umbrella review, which consisted of 73 risk factors in a total population of 67,622 participants.</w:t>
      </w:r>
    </w:p>
    <w:p>
      <w:pPr>
        <w:jc w:val="both"/>
      </w:pPr>
      <w:r>
        <w:rPr/>
        <w:t xml:space="preserve">3. Of the 73 factors examined, 42% were associated with a higher risk of POCD; however, there was limited evidence for associations between risk factors and POCD.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“Peri-Operative Risk Factors Associated with Post-Operative Cognitive Dysfunction (POCD): An Umbrella Review of Meta-Analyses of Observational Studies” is an extensive review that provides an overview of the current literature on peri-operative risk factors associated with post-operative cognitive dysfunction (POCD). The authors conducted a systematic search for meta-analyses that included observational studies examining pre-, intra-, and post-operative risk factors for POCD from journal inception to December 2022. The authors identified 11 meta-analyses that included 73 risk factors in a total population of 67,622 participants. Of these 73 factors examined, 42% were associated with a higher risk of POCD; however, there was limited evidence for associations between risk factors and POCD. </w:t>
      </w:r>
    </w:p>
    <w:p>
      <w:pPr>
        <w:jc w:val="both"/>
      </w:pPr>
      <w:r>
        <w:rPr/>
        <w:t xml:space="preserve">The article is well written and provides an extensive overview of the current literature on peri-operative risk factors associated with post-operative cognitive dysfunction (POCD). The authors conducted a thorough search for relevant studies and provided detailed information about their methods and results. However, it should be noted that the study is based on observational studies only; thus, it does not provide any conclusive evidence regarding causality or effect size. Additionally, the authors did not explore potential sources of bias or confounding variables in their analysis; thus, further research is needed to assess the reliability and validity of their findings. Furthermore, while the authors acknowledge that further large scale studies are needed to examine risk factors across various surgery types, they do not provide any specific recommendations or suggestions as to how such studies should be conducted or what types of data should be collected.</w:t>
      </w:r>
    </w:p>
    <w:p>
      <w:pPr>
        <w:pStyle w:val="Heading1"/>
      </w:pPr>
      <w:bookmarkStart w:id="5" w:name="_Toc5"/>
      <w:r>
        <w:t>Topics for further research:</w:t>
      </w:r>
      <w:bookmarkEnd w:id="5"/>
    </w:p>
    <w:p>
      <w:pPr>
        <w:spacing w:after="0"/>
        <w:numPr>
          <w:ilvl w:val="0"/>
          <w:numId w:val="2"/>
        </w:numPr>
      </w:pPr>
      <w:r>
        <w:rPr/>
        <w:t xml:space="preserve">Post-operative cognitive dysfunction risk factors</w:t>
      </w:r>
    </w:p>
    <w:p>
      <w:pPr>
        <w:spacing w:after="0"/>
        <w:numPr>
          <w:ilvl w:val="0"/>
          <w:numId w:val="2"/>
        </w:numPr>
      </w:pPr>
      <w:r>
        <w:rPr/>
        <w:t xml:space="preserve">Post-operative cognitive dysfunction prevalence</w:t>
      </w:r>
    </w:p>
    <w:p>
      <w:pPr>
        <w:spacing w:after="0"/>
        <w:numPr>
          <w:ilvl w:val="0"/>
          <w:numId w:val="2"/>
        </w:numPr>
      </w:pPr>
      <w:r>
        <w:rPr/>
        <w:t xml:space="preserve">Post-operative cognitive dysfunction prevention</w:t>
      </w:r>
    </w:p>
    <w:p>
      <w:pPr>
        <w:spacing w:after="0"/>
        <w:numPr>
          <w:ilvl w:val="0"/>
          <w:numId w:val="2"/>
        </w:numPr>
      </w:pPr>
      <w:r>
        <w:rPr/>
        <w:t xml:space="preserve">Post-operative cognitive dysfunction interventions</w:t>
      </w:r>
    </w:p>
    <w:p>
      <w:pPr>
        <w:spacing w:after="0"/>
        <w:numPr>
          <w:ilvl w:val="0"/>
          <w:numId w:val="2"/>
        </w:numPr>
      </w:pPr>
      <w:r>
        <w:rPr/>
        <w:t xml:space="preserve">Post-operative cognitive dysfunction prognosis</w:t>
      </w:r>
    </w:p>
    <w:p>
      <w:pPr>
        <w:numPr>
          <w:ilvl w:val="0"/>
          <w:numId w:val="2"/>
        </w:numPr>
      </w:pPr>
      <w:r>
        <w:rPr/>
        <w:t xml:space="preserve">Post-operative cognitive dysfunction long-term outcomes</w:t>
      </w:r>
    </w:p>
    <w:p>
      <w:pPr>
        <w:pStyle w:val="Heading1"/>
      </w:pPr>
      <w:bookmarkStart w:id="6" w:name="_Toc6"/>
      <w:r>
        <w:t>Report location:</w:t>
      </w:r>
      <w:bookmarkEnd w:id="6"/>
    </w:p>
    <w:p>
      <w:hyperlink r:id="rId8" w:history="1">
        <w:r>
          <w:rPr>
            <w:color w:val="2980b9"/>
            <w:u w:val="single"/>
          </w:rPr>
          <w:t xml:space="preserve">https://www.fullpicture.app/item/22598daafbb3b9e17be76159d8534e62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803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7-0383/12/4/1610" TargetMode="External"/><Relationship Id="rId8" Type="http://schemas.openxmlformats.org/officeDocument/2006/relationships/hyperlink" Target="https://www.fullpicture.app/item/22598daafbb3b9e17be76159d8534e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2023-02-18T13:47:36+01:00</dcterms:created>
  <dcterms:modified xsi:type="dcterms:W3CDTF">2023-02-18T13:47:36+01:00</dcterms:modified>
</cp:coreProperties>
</file>

<file path=docProps/custom.xml><?xml version="1.0" encoding="utf-8"?>
<Properties xmlns="http://schemas.openxmlformats.org/officeDocument/2006/custom-properties" xmlns:vt="http://schemas.openxmlformats.org/officeDocument/2006/docPropsVTypes"/>
</file>