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Replacing a Battery by a Nanogenerator with 20 V Output - Hu - 2012 - Advanced Materials - Wiley Online Library</w:t>
      </w:r>
      <w:br/>
      <w:hyperlink r:id="rId7" w:history="1">
        <w:r>
          <w:rPr>
            <w:color w:val="2980b9"/>
            <w:u w:val="single"/>
          </w:rPr>
          <w:t xml:space="preserve">https://onlinelibrary.wiley.com/doi/full/10.1002/adma.201103727</w:t>
        </w:r>
      </w:hyperlink>
    </w:p>
    <w:p>
      <w:pPr>
        <w:pStyle w:val="Heading1"/>
      </w:pPr>
      <w:bookmarkStart w:id="2" w:name="_Toc2"/>
      <w:r>
        <w:t>Article summary:</w:t>
      </w:r>
      <w:bookmarkEnd w:id="2"/>
    </w:p>
    <w:p>
      <w:pPr>
        <w:jc w:val="both"/>
      </w:pPr>
      <w:r>
        <w:rPr/>
        <w:t xml:space="preserve">1. Nanogenerators (NG) can harvest irregular mechanical energy to power small electronic devices without the use of a battery.</w:t>
      </w:r>
    </w:p>
    <w:p>
      <w:pPr>
        <w:jc w:val="both"/>
      </w:pPr>
      <w:r>
        <w:rPr/>
        <w:t xml:space="preserve">2. The performance of NGs has been greatly improved by pretreatment of ZnO nanowire arrays with oxygen plasma, annealing in air, and surface passivation with certain polymers.</w:t>
      </w:r>
    </w:p>
    <w:p>
      <w:pPr>
        <w:jc w:val="both"/>
      </w:pPr>
      <w:r>
        <w:rPr/>
        <w:t xml:space="preserve">3. NGs have demonstrated the ability to replace batteries in commercial consumer electronics, powering an electronic watch for more than 1 minute after being charged by the NG with 1000 cycles of deformation.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"Replacing a Battery by a Nanogenerator with 20 V Output" discusses the development of nanogenerators (NG) that can replace batteries in commercial consumer electronics. The authors claim that their NGs can harvest irregular mechanical energy and convert it into a regulated power source, which is sufficient to drive electronic devices. They also claim that their NGs have a higher power density than previous versions, making them suitable for driving commercial consumer electronics.</w:t>
      </w:r>
    </w:p>
    <w:p>
      <w:pPr>
        <w:jc w:val="both"/>
      </w:pPr>
      <w:r>
        <w:rPr/>
        <w:t xml:space="preserve"/>
      </w:r>
    </w:p>
    <w:p>
      <w:pPr>
        <w:jc w:val="both"/>
      </w:pPr>
      <w:r>
        <w:rPr/>
        <w:t xml:space="preserve">The article provides detailed information on the various approaches used to improve the performance of NGs, including pretreatment of ZnO nanowires with oxygen plasma, annealing in air, and surface passivation with certain polymers. The authors claim that these methods can reduce carrier density and improve output performance. They also provide experimental evidence to support their claims.</w:t>
      </w:r>
    </w:p>
    <w:p>
      <w:pPr>
        <w:jc w:val="both"/>
      </w:pPr>
      <w:r>
        <w:rPr/>
        <w:t xml:space="preserve"/>
      </w:r>
    </w:p>
    <w:p>
      <w:pPr>
        <w:jc w:val="both"/>
      </w:pPr>
      <w:r>
        <w:rPr/>
        <w:t xml:space="preserve">However, the article has some potential biases and limitations. Firstly, the authors do not discuss any potential risks associated with using NGs as a replacement for batteries in commercial consumer electronics. For example, they do not mention any safety concerns related to the use of NGs or any potential environmental impacts.</w:t>
      </w:r>
    </w:p>
    <w:p>
      <w:pPr>
        <w:jc w:val="both"/>
      </w:pPr>
      <w:r>
        <w:rPr/>
        <w:t xml:space="preserve"/>
      </w:r>
    </w:p>
    <w:p>
      <w:pPr>
        <w:jc w:val="both"/>
      </w:pPr>
      <w:r>
        <w:rPr/>
        <w:t xml:space="preserve">Secondly, the article focuses solely on the benefits of NGs and does not present any counterarguments or alternative viewpoints. For instance, there may be other technologies or approaches that could be more effective or sustainable than NGs for powering electronic devices.</w:t>
      </w:r>
    </w:p>
    <w:p>
      <w:pPr>
        <w:jc w:val="both"/>
      </w:pPr>
      <w:r>
        <w:rPr/>
        <w:t xml:space="preserve"/>
      </w:r>
    </w:p>
    <w:p>
      <w:pPr>
        <w:jc w:val="both"/>
      </w:pPr>
      <w:r>
        <w:rPr/>
        <w:t xml:space="preserve">Thirdly, the article appears to have promotional content as it emphasizes the superiority of their NG technology over previous versions without discussing any limitations or drawbacks. This may suggest that the authors have a vested interest in promoting their technology rather than providing an objective analysis.</w:t>
      </w:r>
    </w:p>
    <w:p>
      <w:pPr>
        <w:jc w:val="both"/>
      </w:pPr>
      <w:r>
        <w:rPr/>
        <w:t xml:space="preserve"/>
      </w:r>
    </w:p>
    <w:p>
      <w:pPr>
        <w:jc w:val="both"/>
      </w:pPr>
      <w:r>
        <w:rPr/>
        <w:t xml:space="preserve">In conclusion, while the article provides valuable insights into the development of NGs as an alternative to batteries for powering electronic devices, it has some potential biases and limitations that should be considered when evaluating its claims. Further research is needed to fully understand the benefits and risks associated with using NGs in commercial consumer electronics.</w:t>
      </w:r>
    </w:p>
    <w:p>
      <w:pPr>
        <w:pStyle w:val="Heading1"/>
      </w:pPr>
      <w:bookmarkStart w:id="5" w:name="_Toc5"/>
      <w:r>
        <w:t>Topics for further research:</w:t>
      </w:r>
      <w:bookmarkEnd w:id="5"/>
    </w:p>
    <w:p>
      <w:pPr>
        <w:spacing w:after="0"/>
        <w:numPr>
          <w:ilvl w:val="0"/>
          <w:numId w:val="2"/>
        </w:numPr>
      </w:pPr>
      <w:r>
        <w:rPr/>
        <w:t xml:space="preserve">Safety concerns of using nanogenerators in consumer electronics
</w:t>
      </w:r>
    </w:p>
    <w:p>
      <w:pPr>
        <w:spacing w:after="0"/>
        <w:numPr>
          <w:ilvl w:val="0"/>
          <w:numId w:val="2"/>
        </w:numPr>
      </w:pPr>
      <w:r>
        <w:rPr/>
        <w:t xml:space="preserve">Environmental impact of replacing batteries with nanogenerators
</w:t>
      </w:r>
    </w:p>
    <w:p>
      <w:pPr>
        <w:spacing w:after="0"/>
        <w:numPr>
          <w:ilvl w:val="0"/>
          <w:numId w:val="2"/>
        </w:numPr>
      </w:pPr>
      <w:r>
        <w:rPr/>
        <w:t xml:space="preserve">Alternative technologies for powering electronic devices
</w:t>
      </w:r>
    </w:p>
    <w:p>
      <w:pPr>
        <w:spacing w:after="0"/>
        <w:numPr>
          <w:ilvl w:val="0"/>
          <w:numId w:val="2"/>
        </w:numPr>
      </w:pPr>
      <w:r>
        <w:rPr/>
        <w:t xml:space="preserve">Sustainability of nanogenerator technology
</w:t>
      </w:r>
    </w:p>
    <w:p>
      <w:pPr>
        <w:spacing w:after="0"/>
        <w:numPr>
          <w:ilvl w:val="0"/>
          <w:numId w:val="2"/>
        </w:numPr>
      </w:pPr>
      <w:r>
        <w:rPr/>
        <w:t xml:space="preserve">Limitations of nanogenerators as a replacement for batteries
</w:t>
      </w:r>
    </w:p>
    <w:p>
      <w:pPr>
        <w:numPr>
          <w:ilvl w:val="0"/>
          <w:numId w:val="2"/>
        </w:numPr>
      </w:pPr>
      <w:r>
        <w:rPr/>
        <w:t xml:space="preserve">Potential risks of nanogenerator technology in consumer electronics</w:t>
      </w:r>
    </w:p>
    <w:p>
      <w:pPr>
        <w:pStyle w:val="Heading1"/>
      </w:pPr>
      <w:bookmarkStart w:id="6" w:name="_Toc6"/>
      <w:r>
        <w:t>Report location:</w:t>
      </w:r>
      <w:bookmarkEnd w:id="6"/>
    </w:p>
    <w:p>
      <w:hyperlink r:id="rId8" w:history="1">
        <w:r>
          <w:rPr>
            <w:color w:val="2980b9"/>
            <w:u w:val="single"/>
          </w:rPr>
          <w:t xml:space="preserve">https://www.fullpicture.app/item/2279716ae7c07f487032a25feb126557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FD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1103727" TargetMode="External"/><Relationship Id="rId8" Type="http://schemas.openxmlformats.org/officeDocument/2006/relationships/hyperlink" Target="https://www.fullpicture.app/item/2279716ae7c07f487032a25feb1265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2023-12-31T02:05:53+01:00</dcterms:created>
  <dcterms:modified xsi:type="dcterms:W3CDTF">2023-12-31T02:05:53+01:00</dcterms:modified>
</cp:coreProperties>
</file>

<file path=docProps/custom.xml><?xml version="1.0" encoding="utf-8"?>
<Properties xmlns="http://schemas.openxmlformats.org/officeDocument/2006/custom-properties" xmlns:vt="http://schemas.openxmlformats.org/officeDocument/2006/docPropsVTypes"/>
</file>