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Unionists in Northern Ireland Face Dilemma Over New Trade Deal - The New York Times</w:t>
      </w:r>
      <w:br/>
      <w:hyperlink r:id="rId7" w:history="1">
        <w:r>
          <w:rPr>
            <w:color w:val="2980b9"/>
            <w:u w:val="single"/>
          </w:rPr>
          <w:t xml:space="preserve">https://www.nytimes.com/2023/03/01/world/europe/uk-northern-ireland.html</w:t>
        </w:r>
      </w:hyperlink>
    </w:p>
    <w:p>
      <w:pPr>
        <w:pStyle w:val="Heading1"/>
      </w:pPr>
      <w:bookmarkStart w:id="2" w:name="_Toc2"/>
      <w:r>
        <w:t>Article summary:</w:t>
      </w:r>
      <w:bookmarkEnd w:id="2"/>
    </w:p>
    <w:p>
      <w:pPr>
        <w:jc w:val="both"/>
      </w:pPr>
      <w:r>
        <w:rPr/>
        <w:t xml:space="preserve">1. The Democratic Unionist Party (D.U.P.) in Northern Ireland is the only group that has not yet supported the trade deal for Northern Ireland announced by Prime Minister Rishi Sunak and the European Union on Monday, due to their opposition to the Northern Ireland Protocol resulting from Brexit.</w:t>
      </w:r>
    </w:p>
    <w:p>
      <w:pPr>
        <w:jc w:val="both"/>
      </w:pPr>
      <w:r>
        <w:rPr/>
        <w:t xml:space="preserve">2. The D.U.P.'s rejection of the trade deal could sabotage efforts to restart Northern Ireland's government, which has not had a functioning government since early last year, and deepen political paralysis in the region.</w:t>
      </w:r>
    </w:p>
    <w:p>
      <w:pPr>
        <w:jc w:val="both"/>
      </w:pPr>
      <w:r>
        <w:rPr/>
        <w:t xml:space="preserve">3. If the D.U.P. accepts the deal, it removes their reason for refusing to take part in the government but raises another problem as they would not get to name a first minister for the first time in history, potentially leading to frustration among nationalists and renewed push for unification of North and South.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北爱尔兰的联合主义者面临的困境进行了报道，但存在一些偏见和片面报道。首先，文章没有提到北爱尔兰的民族主义者对新贸易协议的反应，只关注了联合主义者的立场。其次，文章没有探讨新贸易协议可能带来的风险和挑战，而是强调了政治上的影响。此外，文章也没有提供足够的证据来支持其所提出的一些观点。</w:t>
      </w:r>
    </w:p>
    <w:p>
      <w:pPr>
        <w:jc w:val="both"/>
      </w:pPr>
      <w:r>
        <w:rPr/>
        <w:t xml:space="preserve"/>
      </w:r>
    </w:p>
    <w:p>
      <w:pPr>
        <w:jc w:val="both"/>
      </w:pPr>
      <w:r>
        <w:rPr/>
        <w:t xml:space="preserve">例如，文章声称英国保守党内部没有违抗新贸易协议的迹象，但并未提供任何证据来支持这一说法。此外，文章还声称保守党在辩论中“煽动”了协议问题，并导致联合主义者变得更加极端化。然而，这种说法缺乏证据，并且忽略了其他因素对联合主义者态度变化的影响。</w:t>
      </w:r>
    </w:p>
    <w:p>
      <w:pPr>
        <w:jc w:val="both"/>
      </w:pPr>
      <w:r>
        <w:rPr/>
        <w:t xml:space="preserve"/>
      </w:r>
    </w:p>
    <w:p>
      <w:pPr>
        <w:jc w:val="both"/>
      </w:pPr>
      <w:r>
        <w:rPr/>
        <w:t xml:space="preserve">此外，在描述北爱尔兰政治局势时，文章也存在一些偏见。例如，它将政府瘫痪归咎于DUP退出议会，并未提及其他政治力量在政府形成方面所起到的作用。同样地，在讨论民族主义者和联合主义者之间权力分配问题时，文章强调了民族主义者获得首席大臣职位可能引发联合主义者不满情绪，并忽略了双方都需要达成妥协才能实现政府重启。</w:t>
      </w:r>
    </w:p>
    <w:p>
      <w:pPr>
        <w:jc w:val="both"/>
      </w:pPr>
      <w:r>
        <w:rPr/>
        <w:t xml:space="preserve"/>
      </w:r>
    </w:p>
    <w:p>
      <w:pPr>
        <w:jc w:val="both"/>
      </w:pPr>
      <w:r>
        <w:rPr/>
        <w:t xml:space="preserve">总之，《纽约时报》这篇报道存在一些偏见和片面报道，并未全面呈现北爱尔兰政治局势及其背后复杂因素。</w:t>
      </w:r>
    </w:p>
    <w:p>
      <w:pPr>
        <w:pStyle w:val="Heading1"/>
      </w:pPr>
      <w:bookmarkStart w:id="5" w:name="_Toc5"/>
      <w:r>
        <w:t>Topics for further research:</w:t>
      </w:r>
      <w:bookmarkEnd w:id="5"/>
    </w:p>
    <w:p>
      <w:pPr>
        <w:spacing w:after="0"/>
        <w:numPr>
          <w:ilvl w:val="0"/>
          <w:numId w:val="2"/>
        </w:numPr>
      </w:pPr>
      <w:r>
        <w:rPr/>
        <w:t xml:space="preserve">Northern Ireland nationalism and reaction to new trade agreement
</w:t>
      </w:r>
    </w:p>
    <w:p>
      <w:pPr>
        <w:spacing w:after="0"/>
        <w:numPr>
          <w:ilvl w:val="0"/>
          <w:numId w:val="2"/>
        </w:numPr>
      </w:pPr>
      <w:r>
        <w:rPr/>
        <w:t xml:space="preserve">Risks and challenges of new trade agreement for Northern Ireland
</w:t>
      </w:r>
    </w:p>
    <w:p>
      <w:pPr>
        <w:spacing w:after="0"/>
        <w:numPr>
          <w:ilvl w:val="0"/>
          <w:numId w:val="2"/>
        </w:numPr>
      </w:pPr>
      <w:r>
        <w:rPr/>
        <w:t xml:space="preserve">Evidence of Conservative Party compliance with new trade agreement
</w:t>
      </w:r>
    </w:p>
    <w:p>
      <w:pPr>
        <w:spacing w:after="0"/>
        <w:numPr>
          <w:ilvl w:val="0"/>
          <w:numId w:val="2"/>
        </w:numPr>
      </w:pPr>
      <w:r>
        <w:rPr/>
        <w:t xml:space="preserve">Other factors influencing unionist attitudes towards new trade agreement
</w:t>
      </w:r>
    </w:p>
    <w:p>
      <w:pPr>
        <w:spacing w:after="0"/>
        <w:numPr>
          <w:ilvl w:val="0"/>
          <w:numId w:val="2"/>
        </w:numPr>
      </w:pPr>
      <w:r>
        <w:rPr/>
        <w:t xml:space="preserve">Other political forces contributing to government paralysis in Northern Ireland
</w:t>
      </w:r>
    </w:p>
    <w:p>
      <w:pPr>
        <w:numPr>
          <w:ilvl w:val="0"/>
          <w:numId w:val="2"/>
        </w:numPr>
      </w:pPr>
      <w:r>
        <w:rPr/>
        <w:t xml:space="preserve">Need for compromise between nationalist and unionist parties for government restart</w:t>
      </w:r>
    </w:p>
    <w:p>
      <w:pPr>
        <w:pStyle w:val="Heading1"/>
      </w:pPr>
      <w:bookmarkStart w:id="6" w:name="_Toc6"/>
      <w:r>
        <w:t>Report location:</w:t>
      </w:r>
      <w:bookmarkEnd w:id="6"/>
    </w:p>
    <w:p>
      <w:hyperlink r:id="rId8" w:history="1">
        <w:r>
          <w:rPr>
            <w:color w:val="2980b9"/>
            <w:u w:val="single"/>
          </w:rPr>
          <w:t xml:space="preserve">https://www.fullpicture.app/item/22a3feb9be7baabcf4bdf501ea7ef110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89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3/01/world/europe/uk-northern-ireland.html" TargetMode="External"/><Relationship Id="rId8" Type="http://schemas.openxmlformats.org/officeDocument/2006/relationships/hyperlink" Target="https://www.fullpicture.app/item/22a3feb9be7baabcf4bdf501ea7ef1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2024-01-05T02:35:30+01:00</dcterms:created>
  <dcterms:modified xsi:type="dcterms:W3CDTF">2024-01-05T02:35:30+01:00</dcterms:modified>
</cp:coreProperties>
</file>

<file path=docProps/custom.xml><?xml version="1.0" encoding="utf-8"?>
<Properties xmlns="http://schemas.openxmlformats.org/officeDocument/2006/custom-properties" xmlns:vt="http://schemas.openxmlformats.org/officeDocument/2006/docPropsVTypes"/>
</file>