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Doctors’ Emerging Commitment to Rural and General Practice Roles over Their Early Career - PMC</w:t>
      </w:r>
      <w:br/>
      <w:hyperlink r:id="rId7" w:history="1">
        <w:r>
          <w:rPr>
            <w:color w:val="2980b9"/>
            <w:u w:val="single"/>
          </w:rPr>
          <w:t xml:space="preserve">https://www.ncbi.nlm.nih.gov/pmc/articles/PMC8619547/</w:t>
        </w:r>
      </w:hyperlink>
    </w:p>
    <w:p>
      <w:pPr>
        <w:pStyle w:val="Heading1"/>
      </w:pPr>
      <w:bookmarkStart w:id="2" w:name="_Toc2"/>
      <w:r>
        <w:t>Article summary:</w:t>
      </w:r>
      <w:bookmarkEnd w:id="2"/>
    </w:p>
    <w:p>
      <w:pPr>
        <w:jc w:val="both"/>
      </w:pPr>
      <w:r>
        <w:rPr/>
        <w:t xml:space="preserve">1. The study aimed to explore changes in the level of certainty about career interest in working in general practice and working rurally among doctors as they progress through various early career stages.</w:t>
      </w:r>
    </w:p>
    <w:p>
      <w:pPr>
        <w:jc w:val="both"/>
      </w:pPr>
      <w:r>
        <w:rPr/>
        <w:t xml:space="preserve">2. The research found that doctors choosing general practice and rural practice had delayed certainty in their career decisions compared to other specialties, highlighting the importance of positive experiences to promote uptake of these fields.</w:t>
      </w:r>
    </w:p>
    <w:p>
      <w:pPr>
        <w:jc w:val="both"/>
      </w:pPr>
      <w:r>
        <w:rPr/>
        <w:t xml:space="preserve">3. Factors influencing career decisions included early exposures to general practice or rural practice, positive role models, lifestyle advantages, and an orientation to continuity of care, with evidence suggesting that rural origin or training can drive doctors towards rural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Doctors’ Emerging Commitment to Rural and General Practice Roles over Their Early Career" published on PMC provides valuable insights into the career choices of medical graduates in terms of working in general practice or rural locations. The study aims to explore changes in the level of certainty about career interest in these areas as doctors progress through their early career stages.</w:t>
      </w:r>
    </w:p>
    <w:p>
      <w:pPr>
        <w:jc w:val="both"/>
      </w:pPr>
      <w:r>
        <w:rPr/>
        <w:t xml:space="preserve"/>
      </w:r>
    </w:p>
    <w:p>
      <w:pPr>
        <w:jc w:val="both"/>
      </w:pPr>
      <w:r>
        <w:rPr/>
        <w:t xml:space="preserve">One potential bias in the article is the focus on graduates from The University of Queensland, which may limit the generalizability of the findings to a broader population of medical graduates. Additionally, the study relies on self-reported data from survey responses, which could introduce response bias and inaccuracies in reporting.</w:t>
      </w:r>
    </w:p>
    <w:p>
      <w:pPr>
        <w:jc w:val="both"/>
      </w:pPr>
      <w:r>
        <w:rPr/>
        <w:t xml:space="preserve"/>
      </w:r>
    </w:p>
    <w:p>
      <w:pPr>
        <w:jc w:val="both"/>
      </w:pPr>
      <w:r>
        <w:rPr/>
        <w:t xml:space="preserve">The article highlights the importance of understanding factors influencing doctors' decisions to work in general practice or rural locations, such as early exposures, positive role models, lifestyle advantages, and continuity of care. However, it does not delve deeply into potential barriers or challenges that may deter doctors from choosing these career paths. For example, factors like workload, remuneration, access to resources, and professional isolation could also play a significant role in shaping career decisions.</w:t>
      </w:r>
    </w:p>
    <w:p>
      <w:pPr>
        <w:jc w:val="both"/>
      </w:pPr>
      <w:r>
        <w:rPr/>
        <w:t xml:space="preserve"/>
      </w:r>
    </w:p>
    <w:p>
      <w:pPr>
        <w:jc w:val="both"/>
      </w:pPr>
      <w:r>
        <w:rPr/>
        <w:t xml:space="preserve">Furthermore, while the article discusses the trajectory of specialty and location decisions in tandem, it does not thoroughly explore how these decisions may interact or influence each other. Understanding the interplay between specialty choice and practice location could provide a more comprehensive picture of doctors' career trajectories.</w:t>
      </w:r>
    </w:p>
    <w:p>
      <w:pPr>
        <w:jc w:val="both"/>
      </w:pPr>
      <w:r>
        <w:rPr/>
        <w:t xml:space="preserve"/>
      </w:r>
    </w:p>
    <w:p>
      <w:pPr>
        <w:jc w:val="both"/>
      </w:pPr>
      <w:r>
        <w:rPr/>
        <w:t xml:space="preserve">The article also lacks discussion on potential interventions or strategies that could promote interest in general practice or rural practice among early career doctors. Providing recommendations for policy makers and healthcare organizations to support and incentivize doctors to choose these underserved areas would enhance the practical implications of the study.</w:t>
      </w:r>
    </w:p>
    <w:p>
      <w:pPr>
        <w:jc w:val="both"/>
      </w:pPr>
      <w:r>
        <w:rPr/>
        <w:t xml:space="preserve"/>
      </w:r>
    </w:p>
    <w:p>
      <w:pPr>
        <w:jc w:val="both"/>
      </w:pPr>
      <w:r>
        <w:rPr/>
        <w:t xml:space="preserve">Overall, while the article offers valuable insights into doctors' emerging commitment to rural and general practice roles over their early career, there are opportunities for further exploration of biases, missing points of consideration, unexplored counterarguments, and recommendations for addressing workforce shortages in these critical areas of healthcare.</w:t>
      </w:r>
    </w:p>
    <w:p>
      <w:pPr>
        <w:pStyle w:val="Heading1"/>
      </w:pPr>
      <w:bookmarkStart w:id="5" w:name="_Toc5"/>
      <w:r>
        <w:t>Topics for further research:</w:t>
      </w:r>
      <w:bookmarkEnd w:id="5"/>
    </w:p>
    <w:p>
      <w:pPr>
        <w:spacing w:after="0"/>
        <w:numPr>
          <w:ilvl w:val="0"/>
          <w:numId w:val="2"/>
        </w:numPr>
      </w:pPr>
      <w:r>
        <w:rPr/>
        <w:t xml:space="preserve">Strategies to promote interest in rural practice among early career doctors
</w:t>
      </w:r>
    </w:p>
    <w:p>
      <w:pPr>
        <w:spacing w:after="0"/>
        <w:numPr>
          <w:ilvl w:val="0"/>
          <w:numId w:val="2"/>
        </w:numPr>
      </w:pPr>
      <w:r>
        <w:rPr/>
        <w:t xml:space="preserve">Barriers to choosing general practice as a career path for medical graduates
</w:t>
      </w:r>
    </w:p>
    <w:p>
      <w:pPr>
        <w:spacing w:after="0"/>
        <w:numPr>
          <w:ilvl w:val="0"/>
          <w:numId w:val="2"/>
        </w:numPr>
      </w:pPr>
      <w:r>
        <w:rPr/>
        <w:t xml:space="preserve">Impact of workload and remuneration on doctors' career decisions
</w:t>
      </w:r>
    </w:p>
    <w:p>
      <w:pPr>
        <w:spacing w:after="0"/>
        <w:numPr>
          <w:ilvl w:val="0"/>
          <w:numId w:val="2"/>
        </w:numPr>
      </w:pPr>
      <w:r>
        <w:rPr/>
        <w:t xml:space="preserve">Professional isolation in rural practice and its effects on job satisfaction
</w:t>
      </w:r>
    </w:p>
    <w:p>
      <w:pPr>
        <w:spacing w:after="0"/>
        <w:numPr>
          <w:ilvl w:val="0"/>
          <w:numId w:val="2"/>
        </w:numPr>
      </w:pPr>
      <w:r>
        <w:rPr/>
        <w:t xml:space="preserve">Interplay between specialty choice and practice location in medical career trajectories
</w:t>
      </w:r>
    </w:p>
    <w:p>
      <w:pPr>
        <w:numPr>
          <w:ilvl w:val="0"/>
          <w:numId w:val="2"/>
        </w:numPr>
      </w:pPr>
      <w:r>
        <w:rPr/>
        <w:t xml:space="preserve">Policy interventions to address workforce shortages in rural and underserved areas of healthcare</w:t>
      </w:r>
    </w:p>
    <w:p>
      <w:pPr>
        <w:pStyle w:val="Heading1"/>
      </w:pPr>
      <w:bookmarkStart w:id="6" w:name="_Toc6"/>
      <w:r>
        <w:t>Report location:</w:t>
      </w:r>
      <w:bookmarkEnd w:id="6"/>
    </w:p>
    <w:p>
      <w:hyperlink r:id="rId8" w:history="1">
        <w:r>
          <w:rPr>
            <w:color w:val="2980b9"/>
            <w:u w:val="single"/>
          </w:rPr>
          <w:t xml:space="preserve">https://www.fullpicture.app/item/22b2bdd33875ebb900d0e6ac13b7c01f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7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19547/" TargetMode="External"/><Relationship Id="rId8" Type="http://schemas.openxmlformats.org/officeDocument/2006/relationships/hyperlink" Target="https://www.fullpicture.app/item/22b2bdd33875ebb900d0e6ac13b7c0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2024-06-18T15:46:56+02:00</dcterms:created>
  <dcterms:modified xsi:type="dcterms:W3CDTF">2024-06-18T15:46:56+02:00</dcterms:modified>
</cp:coreProperties>
</file>

<file path=docProps/custom.xml><?xml version="1.0" encoding="utf-8"?>
<Properties xmlns="http://schemas.openxmlformats.org/officeDocument/2006/custom-properties" xmlns:vt="http://schemas.openxmlformats.org/officeDocument/2006/docPropsVTypes"/>
</file>