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Reinforcement Learning-Based Resource Allocation in Edge Computing | SpringerLink</w:t>
      </w:r>
      <w:br/>
      <w:hyperlink r:id="rId7" w:history="1">
        <w:r>
          <w:rPr>
            <w:color w:val="2980b9"/>
            <w:u w:val="single"/>
          </w:rPr>
          <w:t xml:space="preserve">https://link.springer.com/chapter/10.1007/978-3-030-57881-7_12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本文介绍了基于强化学习的边缘计算资源分配方法。作者将边缘计算在线资源分配问题与强化学习相结合，以提高资源利用率和社会福利。</w:t>
      </w:r>
    </w:p>
    <w:p>
      <w:pPr>
        <w:jc w:val="both"/>
      </w:pPr>
      <w:r>
        <w:rPr/>
        <w:t xml:space="preserve">2. 文中定义了一个动态的边缘计算资源分配问题，其中边缘设备用户从附近的边缘计算服务器请求资源，所需资源量因用户而异，并且有任务完成的时间限制。</w:t>
      </w:r>
    </w:p>
    <w:p>
      <w:pPr>
        <w:jc w:val="both"/>
      </w:pPr>
      <w:r>
        <w:rPr/>
        <w:t xml:space="preserve">3. 由于这个资源分配问题是NP难问题，无法在多项式时间内解决，因此作者提出了一种基于强化学习中策略梯度算法的解决方案。实验结果表明，该方法在社会福利和资源利用方面取得了良好的效果。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根据提供的文章内容，很难进行详细的批判性分析。因为文章只提供了摘要部分，没有给出具体的研究方法、实验结果和讨论等信息。但是从摘要中可以看出一些潜在的偏见和缺失。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声称将强化学习与边缘计算资源分配相结合，以提高资源利用率和社会福利。然而，在没有详细介绍实验结果之前，很难确定这种组合是否真的能够达到预期的效果。因此，文章可能存在对所提出主张缺乏证据支持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摘要中并未提及任何可能存在的风险或局限性。边缘计算资源分配涉及到多个方面，如安全性、隐私保护、网络拥塞等问题。如果文章没有平等地呈现双方观点，并未探索这些潜在风险和挑战，那么就可能存在片面报道或宣传内容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由于文章只提供了摘要部分，并没有给出具体的研究背景和相关工作介绍，我们无法确定作者是否考虑了其他已有研究成果，并与之进行比较。如果作者没有充分考虑相关领域的研究进展，那么文章可能存在缺失的考虑点或无根据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综上所述，根据提供的信息，我们无法对文章进行详细的批判性分析。但是从摘要中可以看出一些潜在的偏见和缺失，需要更多具体信息来全面评估该研究的可靠性和有效性。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强化学习与边缘计算资源分配的具体方法和算法
</w:t>
      </w:r>
    </w:p>
    <w:p>
      <w:pPr>
        <w:spacing w:after="0"/>
        <w:numPr>
          <w:ilvl w:val="0"/>
          <w:numId w:val="2"/>
        </w:numPr>
      </w:pPr>
      <w:r>
        <w:rPr/>
        <w:t xml:space="preserve">实验结果和数据，以验证该方法的有效性和效果
</w:t>
      </w:r>
    </w:p>
    <w:p>
      <w:pPr>
        <w:spacing w:after="0"/>
        <w:numPr>
          <w:ilvl w:val="0"/>
          <w:numId w:val="2"/>
        </w:numPr>
      </w:pPr>
      <w:r>
        <w:rPr/>
        <w:t xml:space="preserve">对于资源利用率和社会福利的具体度量标准和评估方法
</w:t>
      </w:r>
    </w:p>
    <w:p>
      <w:pPr>
        <w:spacing w:after="0"/>
        <w:numPr>
          <w:ilvl w:val="0"/>
          <w:numId w:val="2"/>
        </w:numPr>
      </w:pPr>
      <w:r>
        <w:rPr/>
        <w:t xml:space="preserve">对于可能存在的风险和局限性的讨论，如安全性、隐私保护、网络拥塞等问题
</w:t>
      </w:r>
    </w:p>
    <w:p>
      <w:pPr>
        <w:spacing w:after="0"/>
        <w:numPr>
          <w:ilvl w:val="0"/>
          <w:numId w:val="2"/>
        </w:numPr>
      </w:pPr>
      <w:r>
        <w:rPr/>
        <w:t xml:space="preserve">与相关领域的研究成果进行比较和讨论，以确定该方法的创新性和优势
</w:t>
      </w:r>
    </w:p>
    <w:p>
      <w:pPr>
        <w:numPr>
          <w:ilvl w:val="0"/>
          <w:numId w:val="2"/>
        </w:numPr>
      </w:pPr>
      <w:r>
        <w:rPr/>
        <w:t xml:space="preserve">对于未涵盖的主题和可能存在的偏见或缺失的解释和补充信息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https://www.fullpicture.app/item/22bd0099c824297e477f33e8e3bc6a4b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F8A4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chapter/10.1007/978-3-030-57881-7_12" TargetMode="External"/><Relationship Id="rId8" Type="http://schemas.openxmlformats.org/officeDocument/2006/relationships/hyperlink" Target="https://www.fullpicture.app/item/22bd0099c824297e477f33e8e3bc6a4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2024-03-26T15:47:37+01:00</dcterms:created>
  <dcterms:modified xsi:type="dcterms:W3CDTF">2024-03-26T15:47:37+01:00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