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experience: Outcomes of mesenchymal stem cell transplantation in five stroke patients - PMC</w:t>
      </w:r>
      <w:br/>
      <w:hyperlink r:id="rId7" w:history="1">
        <w:r>
          <w:rPr>
            <w:color w:val="2980b9"/>
            <w:u w:val="single"/>
          </w:rPr>
          <w:t xml:space="preserve">https://www.ncbi.nlm.nih.gov/pmc/articles/PMC9892908/</w:t>
        </w:r>
      </w:hyperlink>
    </w:p>
    <w:p>
      <w:pPr>
        <w:pStyle w:val="Heading1"/>
      </w:pPr>
      <w:bookmarkStart w:id="2" w:name="_Toc2"/>
      <w:r>
        <w:t>Article summary:</w:t>
      </w:r>
      <w:bookmarkEnd w:id="2"/>
    </w:p>
    <w:p>
      <w:pPr>
        <w:jc w:val="both"/>
      </w:pPr>
      <w:r>
        <w:rPr/>
        <w:t xml:space="preserve">1. Mesenchymal stem cell therapy is a viable option for stroke patients who miss the “thrombolytic treatment intervention window” or have hypoxic-ischemic encephalopathy.</w:t>
      </w:r>
    </w:p>
    <w:p>
      <w:pPr>
        <w:jc w:val="both"/>
      </w:pPr>
      <w:r>
        <w:rPr/>
        <w:t xml:space="preserve">2. Five stroke patients were treated with allogenic umbilical cord-mesenchymal stem cells (UC-MSCs) and followed up for 12 months.</w:t>
      </w:r>
    </w:p>
    <w:p>
      <w:pPr>
        <w:jc w:val="both"/>
      </w:pPr>
      <w:r>
        <w:rPr/>
        <w:t xml:space="preserve">3. Clinical outcomes showed significant improvement in NIH Stroke Scale/Scores (NIHSS) and Rivermead Assessment Scale (RMA).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clinical experience of five stroke patients who were treated with allogenic umbilical cord-mesenchymal stem cells (UC-MSCs). The article is written by a team of researchers from various medical institutions, which adds to its trustworthiness and reliability. The authors provide evidence from recent studies in the literature to support their claims, which further adds to the credibility of the article. </w:t>
      </w:r>
    </w:p>
    <w:p>
      <w:pPr>
        <w:jc w:val="both"/>
      </w:pPr>
      <w:r>
        <w:rPr/>
        <w:t xml:space="preserve">However, there are some potential biases that should be noted. Firstly, the sample size used in this study is small, which may limit its generalizability. Secondly, the study does not explore any possible risks associated with UC-MSC transplantation, such as infection or rejection of the transplanted cells. Thirdly, there is no discussion on alternative treatments that could be used for stroke patients who miss the “thrombolytic treatment intervention window” or have hypoxic-ischemic encephalopathy. Finally, there is no mention of any counterarguments or opposing views regarding UC-MSC transplantation for stroke patients. </w:t>
      </w:r>
    </w:p>
    <w:p>
      <w:pPr>
        <w:jc w:val="both"/>
      </w:pPr>
      <w:r>
        <w:rPr/>
        <w:t xml:space="preserve">In conclusion, while this article provides an overview of mesenchymal stem cell therapy as a viable option for stroke patients who miss the “thrombolytic treatment intervention window” or have hypoxic-ischemic encephalopathy, it should be noted that there are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UC-MSC transplantation </w:t>
      </w:r>
    </w:p>
    <w:p>
      <w:pPr>
        <w:spacing w:after="0"/>
        <w:numPr>
          <w:ilvl w:val="0"/>
          <w:numId w:val="2"/>
        </w:numPr>
      </w:pPr>
      <w:r>
        <w:rPr/>
        <w:t xml:space="preserve">Alternative treatments for stroke patients </w:t>
      </w:r>
    </w:p>
    <w:p>
      <w:pPr>
        <w:spacing w:after="0"/>
        <w:numPr>
          <w:ilvl w:val="0"/>
          <w:numId w:val="2"/>
        </w:numPr>
      </w:pPr>
      <w:r>
        <w:rPr/>
        <w:t xml:space="preserve">Hypoxic-ischemic encephalopathy treatment </w:t>
      </w:r>
    </w:p>
    <w:p>
      <w:pPr>
        <w:spacing w:after="0"/>
        <w:numPr>
          <w:ilvl w:val="0"/>
          <w:numId w:val="2"/>
        </w:numPr>
      </w:pPr>
      <w:r>
        <w:rPr/>
        <w:t xml:space="preserve">Thrombolytic treatment intervention window </w:t>
      </w:r>
    </w:p>
    <w:p>
      <w:pPr>
        <w:spacing w:after="0"/>
        <w:numPr>
          <w:ilvl w:val="0"/>
          <w:numId w:val="2"/>
        </w:numPr>
      </w:pPr>
      <w:r>
        <w:rPr/>
        <w:t xml:space="preserve">Pros and cons of UC-MSC transplantation </w:t>
      </w:r>
    </w:p>
    <w:p>
      <w:pPr>
        <w:numPr>
          <w:ilvl w:val="0"/>
          <w:numId w:val="2"/>
        </w:numPr>
      </w:pPr>
      <w:r>
        <w:rPr/>
        <w:t xml:space="preserve">Clinical trials of UC-MSC transplantation for stroke patients</w:t>
      </w:r>
    </w:p>
    <w:p>
      <w:pPr>
        <w:pStyle w:val="Heading1"/>
      </w:pPr>
      <w:bookmarkStart w:id="6" w:name="_Toc6"/>
      <w:r>
        <w:t>Report location:</w:t>
      </w:r>
      <w:bookmarkEnd w:id="6"/>
    </w:p>
    <w:p>
      <w:hyperlink r:id="rId8" w:history="1">
        <w:r>
          <w:rPr>
            <w:color w:val="2980b9"/>
            <w:u w:val="single"/>
          </w:rPr>
          <w:t xml:space="preserve">https://www.fullpicture.app/item/22c814af883264e5c778398c2844c6e3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4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92908/" TargetMode="External"/><Relationship Id="rId8" Type="http://schemas.openxmlformats.org/officeDocument/2006/relationships/hyperlink" Target="https://www.fullpicture.app/item/22c814af883264e5c778398c2844c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2023-02-21T15:40:45+01:00</dcterms:created>
  <dcterms:modified xsi:type="dcterms:W3CDTF">2023-02-21T15:40:45+01:00</dcterms:modified>
</cp:coreProperties>
</file>

<file path=docProps/custom.xml><?xml version="1.0" encoding="utf-8"?>
<Properties xmlns="http://schemas.openxmlformats.org/officeDocument/2006/custom-properties" xmlns:vt="http://schemas.openxmlformats.org/officeDocument/2006/docPropsVTypes"/>
</file>