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脑瘫：概述|AAFP</w:t>
      </w:r>
      <w:br/>
      <w:hyperlink r:id="rId7" w:history="1">
        <w:r>
          <w:rPr>
            <w:color w:val="2980b9"/>
            <w:u w:val="single"/>
          </w:rPr>
          <w:t xml:space="preserve">https://www.aafp.org/pubs/afp/issues/2020/0215/p213.html</w:t>
        </w:r>
      </w:hyperlink>
    </w:p>
    <w:p>
      <w:pPr>
        <w:pStyle w:val="Heading1"/>
      </w:pPr>
      <w:bookmarkStart w:id="2" w:name="_Toc2"/>
      <w:r>
        <w:t>Article summary:</w:t>
      </w:r>
      <w:bookmarkEnd w:id="2"/>
    </w:p>
    <w:p>
      <w:pPr>
        <w:jc w:val="both"/>
      </w:pPr>
      <w:r>
        <w:rPr/>
        <w:t xml:space="preserve">1. Cerebral palsy is a neurological disorder that affects movement and posture.</w:t>
      </w:r>
    </w:p>
    <w:p>
      <w:pPr>
        <w:jc w:val="both"/>
      </w:pPr>
      <w:r>
        <w:rPr/>
        <w:t xml:space="preserve">2. Diagnosis of cerebral palsy requires an assessment of the child's gross motor function, manual ability, communication skills, and other factors.</w:t>
      </w:r>
    </w:p>
    <w:p>
      <w:pPr>
        <w:jc w:val="both"/>
      </w:pPr>
      <w:r>
        <w:rPr/>
        <w:t xml:space="preserve">3. Treatment for cerebral palsy may include physical therapy, medications, surgery, and botulinum toxin injections.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cerebral palsy, including its diagnosis and treatment options. The sources used in the article are reliable and trustworthy; they include Centers for Disease Control and Prevention (CDC), American Academy of Neurology (AAN), American Academy of Pediatrics (AAP), National Institute for Health and Care Excellence (NICE), Joint Committee on Infant Hearing (JCIH), American Speech-Language-Hearing Association (ASHA), Australian Collaborative Cerebral Palsy Research Group (ACCPRG), and several peer-reviewed journals such as JAMA Pediatrics, Pediatrics, Dev Med Child Neurol., Res Dev Disabil., BMC Pediatr., J Pediatr., Pract Neurol., Obstet Gynecol., JPPID., Plast Reconstr Surg., Eur J Paediatr Neurol., JPediatr., Cochrane Database Syst Rev. </w:t>
      </w:r>
    </w:p>
    <w:p>
      <w:pPr>
        <w:jc w:val="both"/>
      </w:pPr>
      <w:r>
        <w:rPr/>
        <w:t xml:space="preserve">The article does not appear to be biased or one-sided; it presents both sides of the argument equally by providing evidence from multiple sources to support its claims. It also mentions potential risks associated with certain treatments such as botulinum toxin injections. However, there is no mention of any possible side effects or long-term consequences associated with these treatments which should have been included in the article for a more balanced view. Additionally, there is no discussion about alternative treatments or therapies that may be available for those suffering from cerebral palsy which could have been explored further in the article.</w:t>
      </w:r>
    </w:p>
    <w:p>
      <w:pPr>
        <w:pStyle w:val="Heading1"/>
      </w:pPr>
      <w:bookmarkStart w:id="5" w:name="_Toc5"/>
      <w:r>
        <w:t>Topics for further research:</w:t>
      </w:r>
      <w:bookmarkEnd w:id="5"/>
    </w:p>
    <w:p>
      <w:pPr>
        <w:spacing w:after="0"/>
        <w:numPr>
          <w:ilvl w:val="0"/>
          <w:numId w:val="2"/>
        </w:numPr>
      </w:pPr>
      <w:r>
        <w:rPr/>
        <w:t xml:space="preserve">Alternative treatments for cerebral palsy</w:t>
      </w:r>
    </w:p>
    <w:p>
      <w:pPr>
        <w:spacing w:after="0"/>
        <w:numPr>
          <w:ilvl w:val="0"/>
          <w:numId w:val="2"/>
        </w:numPr>
      </w:pPr>
      <w:r>
        <w:rPr/>
        <w:t xml:space="preserve">Long-term effects of botulinum toxin injections</w:t>
      </w:r>
    </w:p>
    <w:p>
      <w:pPr>
        <w:spacing w:after="0"/>
        <w:numPr>
          <w:ilvl w:val="0"/>
          <w:numId w:val="2"/>
        </w:numPr>
      </w:pPr>
      <w:r>
        <w:rPr/>
        <w:t xml:space="preserve">Non-invasive therapies for cerebral palsy</w:t>
      </w:r>
    </w:p>
    <w:p>
      <w:pPr>
        <w:spacing w:after="0"/>
        <w:numPr>
          <w:ilvl w:val="0"/>
          <w:numId w:val="2"/>
        </w:numPr>
      </w:pPr>
      <w:r>
        <w:rPr/>
        <w:t xml:space="preserve">Benefits of physical therapy for cerebral palsy</w:t>
      </w:r>
    </w:p>
    <w:p>
      <w:pPr>
        <w:spacing w:after="0"/>
        <w:numPr>
          <w:ilvl w:val="0"/>
          <w:numId w:val="2"/>
        </w:numPr>
      </w:pPr>
      <w:r>
        <w:rPr/>
        <w:t xml:space="preserve">Dietary interventions for cerebral palsy</w:t>
      </w:r>
    </w:p>
    <w:p>
      <w:pPr>
        <w:numPr>
          <w:ilvl w:val="0"/>
          <w:numId w:val="2"/>
        </w:numPr>
      </w:pPr>
      <w:r>
        <w:rPr/>
        <w:t xml:space="preserve">Psychological support for cerebral palsy patients</w:t>
      </w:r>
    </w:p>
    <w:p>
      <w:pPr>
        <w:pStyle w:val="Heading1"/>
      </w:pPr>
      <w:bookmarkStart w:id="6" w:name="_Toc6"/>
      <w:r>
        <w:t>Report location:</w:t>
      </w:r>
      <w:bookmarkEnd w:id="6"/>
    </w:p>
    <w:p>
      <w:hyperlink r:id="rId8" w:history="1">
        <w:r>
          <w:rPr>
            <w:color w:val="2980b9"/>
            <w:u w:val="single"/>
          </w:rPr>
          <w:t xml:space="preserve">https://www.fullpicture.app/item/22caa14f4832bf2a2d6620e78e9f471c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6EC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afp.org/pubs/afp/issues/2020/0215/p213.html" TargetMode="External"/><Relationship Id="rId8" Type="http://schemas.openxmlformats.org/officeDocument/2006/relationships/hyperlink" Target="https://www.fullpicture.app/item/22caa14f4832bf2a2d6620e78e9f47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2023-02-22T10:49:40+01:00</dcterms:created>
  <dcterms:modified xsi:type="dcterms:W3CDTF">2023-02-22T10:49:40+01:00</dcterms:modified>
</cp:coreProperties>
</file>

<file path=docProps/custom.xml><?xml version="1.0" encoding="utf-8"?>
<Properties xmlns="http://schemas.openxmlformats.org/officeDocument/2006/custom-properties" xmlns:vt="http://schemas.openxmlformats.org/officeDocument/2006/docPropsVTypes"/>
</file>