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间充质干细胞衍生磁性细胞外纳米囊泡靶向和治疗缺血性中风 - PubMed</w:t>
      </w:r>
      <w:br/>
      <w:hyperlink r:id="rId7" w:history="1">
        <w:r>
          <w:rPr>
            <w:color w:val="2980b9"/>
            <w:u w:val="single"/>
          </w:rPr>
          <w:t xml:space="preserve">https://pubmed.ncbi.nlm.nih.gov/32179302/</w:t>
        </w:r>
      </w:hyperlink>
    </w:p>
    <w:p>
      <w:pPr>
        <w:pStyle w:val="Heading1"/>
      </w:pPr>
      <w:bookmarkStart w:id="2" w:name="_Toc2"/>
      <w:r>
        <w:t>Article summary:</w:t>
      </w:r>
      <w:bookmarkEnd w:id="2"/>
    </w:p>
    <w:p>
      <w:pPr>
        <w:jc w:val="both"/>
      </w:pPr>
      <w:r>
        <w:rPr/>
        <w:t xml:space="preserve">1. Magnetic nanovesicles (MNV) derived from mesenchymal stem cells (MSC) containing iron oxide nanoparticles (IONP) can be used to target and treat ischemic stroke.</w:t>
      </w:r>
    </w:p>
    <w:p>
      <w:pPr>
        <w:jc w:val="both"/>
      </w:pPr>
      <w:r>
        <w:rPr/>
        <w:t xml:space="preserve">2. MNV has a higher concentration of therapeutic molecules than NV derived from immature MSC due to the stimulation of therapeutic growth factors by the presence of the INOP.</w:t>
      </w:r>
    </w:p>
    <w:p>
      <w:pPr>
        <w:jc w:val="both"/>
      </w:pPr>
      <w:r>
        <w:rPr/>
        <w:t xml:space="preserve">3. Injection of MNV followed by magnetic navigation significantly reduced infarct volume and improved motor function in rats with transient middle cerebral artery occlusion (MCAO).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rats with transient middle cerebral artery occlusion (MCAO). The results showed that injection of MNV followed by magnetic navigation significantly reduced infarct volume and improved motor function in these rats, suggesting that this method could be effective in treating ischemic stroke. The article also provides a detailed description of the methods used in the experiment, which adds to its credibility. </w:t>
      </w:r>
    </w:p>
    <w:p>
      <w:pPr>
        <w:jc w:val="both"/>
      </w:pPr>
      <w:r>
        <w:rPr/>
        <w:t xml:space="preserve">However, there are some potential biases that should be noted. For example, the study only focused on one type of ischemic stroke, so it may not be applicable to other types of strokes or other diseases. Additionally, while the article does provide evidence for its claims, it does not explore any counterarguments or alternative treatments that could potentially be more effective than MNV treatment. Furthermore, while the article does mention possible risks associated with using MNV treatment, such as inflammation and cell death, it does not provide any further details about these risks or how they can be minimized or avoided. </w:t>
      </w:r>
    </w:p>
    <w:p>
      <w:pPr>
        <w:jc w:val="both"/>
      </w:pPr>
      <w:r>
        <w:rPr/>
        <w:t xml:space="preserve">In conclusion, while this article is generally reliable and trustworthy due to its evidence-based approach and detailed description of methods used in experiments,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ischemic stroke</w:t>
      </w:r>
    </w:p>
    <w:p>
      <w:pPr>
        <w:spacing w:after="0"/>
        <w:numPr>
          <w:ilvl w:val="0"/>
          <w:numId w:val="2"/>
        </w:numPr>
      </w:pPr>
      <w:r>
        <w:rPr/>
        <w:t xml:space="preserve">Minimizing risks associated with MNV treatment</w:t>
      </w:r>
    </w:p>
    <w:p>
      <w:pPr>
        <w:spacing w:after="0"/>
        <w:numPr>
          <w:ilvl w:val="0"/>
          <w:numId w:val="2"/>
        </w:numPr>
      </w:pPr>
      <w:r>
        <w:rPr/>
        <w:t xml:space="preserve">Different types of ischemic stroke</w:t>
      </w:r>
    </w:p>
    <w:p>
      <w:pPr>
        <w:spacing w:after="0"/>
        <w:numPr>
          <w:ilvl w:val="0"/>
          <w:numId w:val="2"/>
        </w:numPr>
      </w:pPr>
      <w:r>
        <w:rPr/>
        <w:t xml:space="preserve">Long-term effects of MNV treatment</w:t>
      </w:r>
    </w:p>
    <w:p>
      <w:pPr>
        <w:spacing w:after="0"/>
        <w:numPr>
          <w:ilvl w:val="0"/>
          <w:numId w:val="2"/>
        </w:numPr>
      </w:pPr>
      <w:r>
        <w:rPr/>
        <w:t xml:space="preserve">Clinical trials of MNV treatment</w:t>
      </w:r>
    </w:p>
    <w:p>
      <w:pPr>
        <w:numPr>
          <w:ilvl w:val="0"/>
          <w:numId w:val="2"/>
        </w:numPr>
      </w:pPr>
      <w:r>
        <w:rPr/>
        <w:t xml:space="preserve">Potential side effects of MNV treatment</w:t>
      </w:r>
    </w:p>
    <w:p>
      <w:pPr>
        <w:pStyle w:val="Heading1"/>
      </w:pPr>
      <w:bookmarkStart w:id="6" w:name="_Toc6"/>
      <w:r>
        <w:t>Report location:</w:t>
      </w:r>
      <w:bookmarkEnd w:id="6"/>
    </w:p>
    <w:p>
      <w:hyperlink r:id="rId8" w:history="1">
        <w:r>
          <w:rPr>
            <w:color w:val="2980b9"/>
            <w:u w:val="single"/>
          </w:rPr>
          <w:t xml:space="preserve">https://www.fullpicture.app/item/22ef888dbde4f37fdf90cb86fd2075fe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B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79302/" TargetMode="External"/><Relationship Id="rId8" Type="http://schemas.openxmlformats.org/officeDocument/2006/relationships/hyperlink" Target="https://www.fullpicture.app/item/22ef888dbde4f37fdf90cb86fd2075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2023-03-06T21:03:34+01:00</dcterms:created>
  <dcterms:modified xsi:type="dcterms:W3CDTF">2023-03-06T21:03:34+01:00</dcterms:modified>
</cp:coreProperties>
</file>

<file path=docProps/custom.xml><?xml version="1.0" encoding="utf-8"?>
<Properties xmlns="http://schemas.openxmlformats.org/officeDocument/2006/custom-properties" xmlns:vt="http://schemas.openxmlformats.org/officeDocument/2006/docPropsVTypes"/>
</file>