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big-AGI</w:t>
      </w:r>
      <w:br/>
      <w:hyperlink r:id="rId7" w:history="1">
        <w:r>
          <w:rPr>
            <w:color w:val="2980b9"/>
            <w:u w:val="single"/>
          </w:rPr>
          <w:t xml:space="preserve">https://bigagi.goodcox.lol/</w:t>
        </w:r>
      </w:hyperlink>
    </w:p>
    <w:p>
      <w:pPr>
        <w:pStyle w:val="Heading1"/>
      </w:pPr>
      <w:bookmarkStart w:id="2" w:name="_Toc2"/>
      <w:r>
        <w:t>Article summary:</w:t>
      </w:r>
      <w:bookmarkEnd w:id="2"/>
    </w:p>
    <w:p>
      <w:pPr>
        <w:jc w:val="both"/>
      </w:pPr>
      <w:r>
        <w:rPr/>
        <w:t xml:space="preserve">1. MedScan, an advanced medical AI assistant, specializes in analyzing patient medical data from both structured and unstructured sources to provide accurate and efficient data extraction for healthcare professionals and researchers.</w:t>
      </w:r>
    </w:p>
    <w:p>
      <w:pPr>
        <w:jc w:val="both"/>
      </w:pPr>
      <w:r>
        <w:rPr/>
        <w:t xml:space="preserve">2. A step-by-step approach using SWOT analysis and decision trees can address challenges in handling diverse data formats, extracting information accurately, converting it into a structured JSON format, and communicating findings effectively.</w:t>
      </w:r>
    </w:p>
    <w:p>
      <w:pPr>
        <w:jc w:val="both"/>
      </w:pPr>
      <w:r>
        <w:rPr/>
        <w:t xml:space="preserve">3. Continuous learning and improvement are essential for MedScan to stay updated with the latest medical research, treatment guidelines, incorporate user feedback, and enhance accuracy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and detailed breakdown of the challenges and considerations involved in handling diverse healthcare data formats using AI technology. It outlines a step-by-step approach, incorporating SWOT analysis and decision trees to address the complexities of processing both structured and unstructured data sources.</w:t>
      </w:r>
    </w:p>
    <w:p>
      <w:pPr>
        <w:jc w:val="both"/>
      </w:pPr>
      <w:r>
        <w:rPr/>
        <w:t xml:space="preserve"/>
      </w:r>
    </w:p>
    <w:p>
      <w:pPr>
        <w:jc w:val="both"/>
      </w:pPr>
      <w:r>
        <w:rPr/>
        <w:t xml:space="preserve">However, there are several potential biases and shortcomings in the article that need to be addressed. Firstly, the article seems to focus heavily on the capabilities and strengths of AI technology in handling healthcare data, without adequately discussing potential risks or limitations. While it briefly mentions threats such as bias in training data and overfitting, a more thorough exploration of ethical concerns, privacy issues, and potential errors in AI analysis would provide a more balanced perspective.</w:t>
      </w:r>
    </w:p>
    <w:p>
      <w:pPr>
        <w:jc w:val="both"/>
      </w:pPr>
      <w:r>
        <w:rPr/>
        <w:t xml:space="preserve"/>
      </w:r>
    </w:p>
    <w:p>
      <w:pPr>
        <w:jc w:val="both"/>
      </w:pPr>
      <w:r>
        <w:rPr/>
        <w:t xml:space="preserve">Additionally, the article may be biased towards promoting the use of AI technology in healthcare without fully exploring alternative approaches or considering potential drawbacks. It could benefit from discussing the limitations of AI algorithms in understanding complex medical contexts, potential errors in information extraction, and the importance of human oversight in interpreting results.</w:t>
      </w:r>
    </w:p>
    <w:p>
      <w:pPr>
        <w:jc w:val="both"/>
      </w:pPr>
      <w:r>
        <w:rPr/>
        <w:t xml:space="preserve"/>
      </w:r>
    </w:p>
    <w:p>
      <w:pPr>
        <w:jc w:val="both"/>
      </w:pPr>
      <w:r>
        <w:rPr/>
        <w:t xml:space="preserve">Furthermore, there is a lack of evidence provided to support some of the claims made in the article. For example, while it suggests using ensemble methods with multiple NLP models for entity recognition, there is no mention of specific studies or research supporting this approach. Including references to relevant literature or case studies would enhance the credibility of the recommendations provided.</w:t>
      </w:r>
    </w:p>
    <w:p>
      <w:pPr>
        <w:jc w:val="both"/>
      </w:pPr>
      <w:r>
        <w:rPr/>
        <w:t xml:space="preserve"/>
      </w:r>
    </w:p>
    <w:p>
      <w:pPr>
        <w:jc w:val="both"/>
      </w:pPr>
      <w:r>
        <w:rPr/>
        <w:t xml:space="preserve">Overall, while the article offers valuable insights into handling diverse healthcare data formats with AI technology, it could benefit from addressing potential biases, providing more balanced perspectives on risks and limitations, supporting claims with evidence, and exploring alternative viewpoints for a more comprehensive analysis.</w:t>
      </w:r>
    </w:p>
    <w:p>
      <w:pPr>
        <w:pStyle w:val="Heading1"/>
      </w:pPr>
      <w:bookmarkStart w:id="5" w:name="_Toc5"/>
      <w:r>
        <w:t>Topics for further research:</w:t>
      </w:r>
      <w:bookmarkEnd w:id="5"/>
    </w:p>
    <w:p>
      <w:pPr>
        <w:spacing w:after="0"/>
        <w:numPr>
          <w:ilvl w:val="0"/>
          <w:numId w:val="2"/>
        </w:numPr>
      </w:pPr>
      <w:r>
        <w:rPr/>
        <w:t xml:space="preserve">Ethical concerns in AI healthcare data processing
</w:t>
      </w:r>
    </w:p>
    <w:p>
      <w:pPr>
        <w:spacing w:after="0"/>
        <w:numPr>
          <w:ilvl w:val="0"/>
          <w:numId w:val="2"/>
        </w:numPr>
      </w:pPr>
      <w:r>
        <w:rPr/>
        <w:t xml:space="preserve">Privacy issues in AI healthcare data analysis
</w:t>
      </w:r>
    </w:p>
    <w:p>
      <w:pPr>
        <w:spacing w:after="0"/>
        <w:numPr>
          <w:ilvl w:val="0"/>
          <w:numId w:val="2"/>
        </w:numPr>
      </w:pPr>
      <w:r>
        <w:rPr/>
        <w:t xml:space="preserve">Limitations of AI algorithms in medical contexts
</w:t>
      </w:r>
    </w:p>
    <w:p>
      <w:pPr>
        <w:spacing w:after="0"/>
        <w:numPr>
          <w:ilvl w:val="0"/>
          <w:numId w:val="2"/>
        </w:numPr>
      </w:pPr>
      <w:r>
        <w:rPr/>
        <w:t xml:space="preserve">Errors in AI information extraction in healthcare
</w:t>
      </w:r>
    </w:p>
    <w:p>
      <w:pPr>
        <w:spacing w:after="0"/>
        <w:numPr>
          <w:ilvl w:val="0"/>
          <w:numId w:val="2"/>
        </w:numPr>
      </w:pPr>
      <w:r>
        <w:rPr/>
        <w:t xml:space="preserve">Importance of human oversight in AI healthcare analysis
</w:t>
      </w:r>
    </w:p>
    <w:p>
      <w:pPr>
        <w:numPr>
          <w:ilvl w:val="0"/>
          <w:numId w:val="2"/>
        </w:numPr>
      </w:pPr>
      <w:r>
        <w:rPr/>
        <w:t xml:space="preserve">Alternative approaches to AI technology in healthcare data processing</w:t>
      </w:r>
    </w:p>
    <w:p>
      <w:pPr>
        <w:pStyle w:val="Heading1"/>
      </w:pPr>
      <w:bookmarkStart w:id="6" w:name="_Toc6"/>
      <w:r>
        <w:t>Report location:</w:t>
      </w:r>
      <w:bookmarkEnd w:id="6"/>
    </w:p>
    <w:p>
      <w:hyperlink r:id="rId8" w:history="1">
        <w:r>
          <w:rPr>
            <w:color w:val="2980b9"/>
            <w:u w:val="single"/>
          </w:rPr>
          <w:t xml:space="preserve">https://www.fullpicture.app/item/22f5b09345775bfc36a0721d1cca699f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8F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agi.goodcox.lol/" TargetMode="External"/><Relationship Id="rId8" Type="http://schemas.openxmlformats.org/officeDocument/2006/relationships/hyperlink" Target="https://www.fullpicture.app/item/22f5b09345775bfc36a0721d1cca6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2024-06-17T23:37:02+02:00</dcterms:created>
  <dcterms:modified xsi:type="dcterms:W3CDTF">2024-06-17T23:37:02+02:00</dcterms:modified>
</cp:coreProperties>
</file>

<file path=docProps/custom.xml><?xml version="1.0" encoding="utf-8"?>
<Properties xmlns="http://schemas.openxmlformats.org/officeDocument/2006/custom-properties" xmlns:vt="http://schemas.openxmlformats.org/officeDocument/2006/docPropsVTypes"/>
</file>