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Radiomic and clinical data integration using machine learning predict the efficacy of anti-PD-1 antibodies-based combinational treatment in advanced breast cancer: a multicentered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https://pubmed.ncbi.nlm.nih.gov/37217246/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该研究开发了一个基于机器学习的放射组学模型，可以准确预测使用抗PD-1抗体联合治疗的晚期乳腺癌患者的疗效。</w:t>
      </w:r>
    </w:p>
    <w:p>
      <w:pPr>
        <w:jc w:val="both"/>
      </w:pPr>
      <w:r>
        <w:rPr/>
        <w:t xml:space="preserve">2. 通过对240名接受ICIs治疗的ABC患者进行临床和放射组学特征分析，发现放射组学模型在训练集和验证集中的表现优于临床模型。</w:t>
      </w:r>
    </w:p>
    <w:p>
      <w:pPr>
        <w:jc w:val="both"/>
      </w:pPr>
      <w:r>
        <w:rPr/>
        <w:t xml:space="preserve">3. 该放射组学模型能够将接受ICIs治疗的患者分为高风险和低风险群体，并且在两个数据集中都显示出显著不同的无进展生存期。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利用机器学习结合放射组学和临床数据预测抗PD-1抗体联合治疗在晚期乳腺癌中的疗效的多中心研究。文章提出了一个放射组学模型，可以准确预测乳腺癌患者对免疫检查点抑制剂（ICIs）的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然而，这篇文章存在一些潜在的偏见和问题。首先，该研究只包括了来自三家医院的240名患者，样本量相对较小，并且仅限于中国地区。因此，这可能导致结果的推广性受到限制。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其次，文章没有提及是否进行了随机分组或盲法来减少可能的偏见。如果没有采取适当的控制措施，可能存在选择性偏倚或信息偏倚。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此外，在方法部分中，并未详细描述如何进行数据处理、特征选择和模型构建。缺乏这些细节使得读者难以评估该方法的可靠性和可重复性。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另外，虽然文章声称放射组学模型能够准确预测ICIs治疗的反应，但并未提供足够的证据来支持这一主张。文章没有提及对模型进行外部验证的结果，也没有与其他已有的预测模型进行比较。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此外，文章未探讨可能存在的风险和副作用。ICIs治疗可能会导致免疫相关不良事件，如免疫性肺炎、肝毒性和甲状腺功能异常等。这些潜在的风险应该被全面考虑，并在结果中进行适当的讨论。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最后，文章没有平等地呈现双方观点。它只关注了放射组学模型的优势和准确性，而忽略了其他可能存在的预测因素和方法。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出了一个有潜力的放射组学模型来预测ICIs治疗在乳腺癌中的疗效，但由于样本量小、缺乏详细描述和证据支持以及未探索其他因素和风险等问题，读者应该对其结论保持谨慎态度，并进一步进行更大规模、多中心、随机对照试验来验证这一发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机器学习结合放射组学和临床数据预测抗PD-1抗体联合治疗在晚期乳腺癌中的疗效
</w:t>
      </w:r>
    </w:p>
    <w:p>
      <w:pPr>
        <w:spacing w:after="0"/>
        <w:numPr>
          <w:ilvl w:val="0"/>
          <w:numId w:val="2"/>
        </w:numPr>
      </w:pPr>
      <w:r>
        <w:rPr/>
        <w:t xml:space="preserve">样本量相对较小，并且仅限于中国地区
</w:t>
      </w:r>
    </w:p>
    <w:p>
      <w:pPr>
        <w:spacing w:after="0"/>
        <w:numPr>
          <w:ilvl w:val="0"/>
          <w:numId w:val="2"/>
        </w:numPr>
      </w:pPr>
      <w:r>
        <w:rPr/>
        <w:t xml:space="preserve">是否进行了随机分组或盲法来减少可能的偏见
</w:t>
      </w:r>
    </w:p>
    <w:p>
      <w:pPr>
        <w:spacing w:after="0"/>
        <w:numPr>
          <w:ilvl w:val="0"/>
          <w:numId w:val="2"/>
        </w:numPr>
      </w:pPr>
      <w:r>
        <w:rPr/>
        <w:t xml:space="preserve">数据处理、特征选择和模型构建的具体方法
</w:t>
      </w:r>
    </w:p>
    <w:p>
      <w:pPr>
        <w:spacing w:after="0"/>
        <w:numPr>
          <w:ilvl w:val="0"/>
          <w:numId w:val="2"/>
        </w:numPr>
      </w:pPr>
      <w:r>
        <w:rPr/>
        <w:t xml:space="preserve">对模型进行外部验证的结果和与其他预测模型的比较
</w:t>
      </w:r>
    </w:p>
    <w:p>
      <w:pPr>
        <w:numPr>
          <w:ilvl w:val="0"/>
          <w:numId w:val="2"/>
        </w:numPr>
      </w:pPr>
      <w:r>
        <w:rPr/>
        <w:t xml:space="preserve">ICIs治疗的风险和副作用的讨论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https://www.fullpicture.app/item/23011a17f497a6243717ed5cf783c5e5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E3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217246/" TargetMode="External"/><Relationship Id="rId8" Type="http://schemas.openxmlformats.org/officeDocument/2006/relationships/hyperlink" Target="https://www.fullpicture.app/item/23011a17f497a6243717ed5cf783c5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2023-12-28T09:21:54+01:00</dcterms:created>
  <dcterms:modified xsi:type="dcterms:W3CDTF">2023-12-28T09:21:54+01:00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