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m6A methyltransferase METTL3 affects cell proliferation and migration by regulating YAP expression in Hirschsprung disease - PubMed</w:t>
      </w:r>
      <w:br/>
      <w:hyperlink r:id="rId7" w:history="1">
        <w:r>
          <w:rPr>
            <w:color w:val="2980b9"/>
            <w:u w:val="single"/>
          </w:rPr>
          <w:t xml:space="preserve">https://pubmed.ncbi.nlm.nih.gov/36790471/</w:t>
        </w:r>
      </w:hyperlink>
    </w:p>
    <w:p>
      <w:pPr>
        <w:pStyle w:val="Heading1"/>
      </w:pPr>
      <w:bookmarkStart w:id="2" w:name="_Toc2"/>
      <w:r>
        <w:t>Article summary:</w:t>
      </w:r>
      <w:bookmarkEnd w:id="2"/>
    </w:p>
    <w:p>
      <w:pPr>
        <w:jc w:val="both"/>
      </w:pPr>
      <w:r>
        <w:rPr/>
        <w:t xml:space="preserve">1. The m6A methyltransferase METTL3 is involved in Hirschsprung disease (HSCR) development.</w:t>
      </w:r>
    </w:p>
    <w:p>
      <w:pPr>
        <w:jc w:val="both"/>
      </w:pPr>
      <w:r>
        <w:rPr/>
        <w:t xml:space="preserve">2. METTL3 regulates cell proliferation and migration by affecting YAP expression in HSCR.</w:t>
      </w:r>
    </w:p>
    <w:p>
      <w:pPr>
        <w:jc w:val="both"/>
      </w:pPr>
      <w:r>
        <w:rPr/>
        <w:t xml:space="preserve">3. The overall levels of m6A modification were reduced in the stenotic intestinal tissue of patients with HSCR.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role of the m6A methyltransferase METTL3 in Hirschsprung disease (HSCR). It presents evidence that METTL3 affects cell proliferation and migration by regulating YAP expression in HSCR, and that overall levels of m6A modification are reduced in the stenotic intestinal tissue of patients with HSCR. The article is well-researched and provides a comprehensive overview of the topic, making it reliable and trustworthy. However, there are some potential biases to consider, such as one-sided reporting or unsupported claims. For example, while the article does provide evidence for an interaction between METTL3 and YAP in HSCR, it does not explore any possible counterarguments or alternative explanations for this interaction. Additionally, while the article does mention potential risks associated with METTL3 dysregulation, it does not provide any further detail on these risks or how they can be mitigated. Furthermore, while the article does present both sides equally when discussing its findings, it could have done more to explore unexplored counterarguments or missing points of consideration when discussing its conclusions. All in all, while this article is generally reliable and trustworthy, there are some potential biases to consider when evaluating its content.</w:t>
      </w:r>
    </w:p>
    <w:p>
      <w:pPr>
        <w:pStyle w:val="Heading1"/>
      </w:pPr>
      <w:bookmarkStart w:id="5" w:name="_Toc5"/>
      <w:r>
        <w:t>Topics for further research:</w:t>
      </w:r>
      <w:bookmarkEnd w:id="5"/>
    </w:p>
    <w:p>
      <w:pPr>
        <w:spacing w:after="0"/>
        <w:numPr>
          <w:ilvl w:val="0"/>
          <w:numId w:val="2"/>
        </w:numPr>
      </w:pPr>
      <w:r>
        <w:rPr/>
        <w:t xml:space="preserve">M6A methyltransferase METTL3 risks</w:t>
      </w:r>
    </w:p>
    <w:p>
      <w:pPr>
        <w:spacing w:after="0"/>
        <w:numPr>
          <w:ilvl w:val="0"/>
          <w:numId w:val="2"/>
        </w:numPr>
      </w:pPr>
      <w:r>
        <w:rPr/>
        <w:t xml:space="preserve">YAP expression regulation in HSCR</w:t>
      </w:r>
    </w:p>
    <w:p>
      <w:pPr>
        <w:spacing w:after="0"/>
        <w:numPr>
          <w:ilvl w:val="0"/>
          <w:numId w:val="2"/>
        </w:numPr>
      </w:pPr>
      <w:r>
        <w:rPr/>
        <w:t xml:space="preserve">Counterarguments to METTL3-YAP interaction in HSCR</w:t>
      </w:r>
    </w:p>
    <w:p>
      <w:pPr>
        <w:spacing w:after="0"/>
        <w:numPr>
          <w:ilvl w:val="0"/>
          <w:numId w:val="2"/>
        </w:numPr>
      </w:pPr>
      <w:r>
        <w:rPr/>
        <w:t xml:space="preserve">Mitigation strategies for METTL3 dysregulation</w:t>
      </w:r>
    </w:p>
    <w:p>
      <w:pPr>
        <w:spacing w:after="0"/>
        <w:numPr>
          <w:ilvl w:val="0"/>
          <w:numId w:val="2"/>
        </w:numPr>
      </w:pPr>
      <w:r>
        <w:rPr/>
        <w:t xml:space="preserve">Unexplored points of consideration in HSCR</w:t>
      </w:r>
    </w:p>
    <w:p>
      <w:pPr>
        <w:numPr>
          <w:ilvl w:val="0"/>
          <w:numId w:val="2"/>
        </w:numPr>
      </w:pPr>
      <w:r>
        <w:rPr/>
        <w:t xml:space="preserve">Alternative explanations for METTL3-YAP interaction in HSCR</w:t>
      </w:r>
    </w:p>
    <w:p>
      <w:pPr>
        <w:pStyle w:val="Heading1"/>
      </w:pPr>
      <w:bookmarkStart w:id="6" w:name="_Toc6"/>
      <w:r>
        <w:t>Report location:</w:t>
      </w:r>
      <w:bookmarkEnd w:id="6"/>
    </w:p>
    <w:p>
      <w:hyperlink r:id="rId8" w:history="1">
        <w:r>
          <w:rPr>
            <w:color w:val="2980b9"/>
            <w:u w:val="single"/>
          </w:rPr>
          <w:t xml:space="preserve">https://www.fullpicture.app/item/234abdd129b459351d29b38fe0b57e8a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4B9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90471/" TargetMode="External"/><Relationship Id="rId8" Type="http://schemas.openxmlformats.org/officeDocument/2006/relationships/hyperlink" Target="https://www.fullpicture.app/item/234abdd129b459351d29b38fe0b57e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2023-02-23T00:16:56+01:00</dcterms:created>
  <dcterms:modified xsi:type="dcterms:W3CDTF">2023-02-23T00:16:56+01:00</dcterms:modified>
</cp:coreProperties>
</file>

<file path=docProps/custom.xml><?xml version="1.0" encoding="utf-8"?>
<Properties xmlns="http://schemas.openxmlformats.org/officeDocument/2006/custom-properties" xmlns:vt="http://schemas.openxmlformats.org/officeDocument/2006/docPropsVTypes"/>
</file>