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I型IFN通过诱导中性粒细胞介导的肺部炎症和NETosis来加剧结核病易感小鼠的疾病 |自然通讯</w:t>
      </w:r>
      <w:br/>
      <w:hyperlink r:id="rId7" w:history="1">
        <w:r>
          <w:rPr>
            <w:color w:val="2980b9"/>
            <w:u w:val="single"/>
          </w:rPr>
          <w:t xml:space="preserve">https://www.nature.com/articles/s41467-020-19412-6</w:t>
        </w:r>
      </w:hyperlink>
    </w:p>
    <w:p>
      <w:pPr>
        <w:pStyle w:val="Heading1"/>
      </w:pPr>
      <w:bookmarkStart w:id="2" w:name="_Toc2"/>
      <w:r>
        <w:t>Article summary:</w:t>
      </w:r>
      <w:bookmarkEnd w:id="2"/>
    </w:p>
    <w:p>
      <w:pPr>
        <w:jc w:val="both"/>
      </w:pPr>
      <w:r>
        <w:rPr/>
        <w:t xml:space="preserve">1. The article discusses the role of type 1 interferon (IFN) in exacerbating tuberculosis (TB) susceptibility in mice.</w:t>
      </w:r>
    </w:p>
    <w:p>
      <w:pPr>
        <w:jc w:val="both"/>
      </w:pPr>
      <w:r>
        <w:rPr/>
        <w:t xml:space="preserve">2. It is shown that blocking GM-CSF signalling during M. tuberculosis infection results in increased host susceptibility, with significant weight loss, increased lung bacterial loads and exacerbated lung pathology.</w:t>
      </w:r>
    </w:p>
    <w:p>
      <w:pPr>
        <w:jc w:val="both"/>
      </w:pPr>
      <w:r>
        <w:rPr/>
        <w:t xml:space="preserve">3. The article further reveals that type 1 IFN-induced NETosis is associated with disease severity in TB-susceptible mice, and NETs are present in necrotic lung lesions from patients with nonresolving pulmonary TB.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type 1 interferon (IFN) in exacerbating tuberculosis (TB) susceptibility in mice, as well as its potential clinical relevance to humans. The authors provide evidence for their claims by citing relevant studies and experiments conducted on both human and mouse models, which adds to the trustworthiness and reliability of the article. Furthermore, the authors have also discussed potential confounding factors associated with gene deletion, such as developmental defects in alveolar macrophages and abnormalities in surfactant recycling, which could have impacted their findings.</w:t>
      </w:r>
    </w:p>
    <w:p>
      <w:pPr>
        <w:jc w:val="both"/>
      </w:pPr>
      <w:r>
        <w:rPr/>
        <w:t xml:space="preserve">However, there are some points of consideration that were not explored by the authors. For instance, while they discuss the effects of GM-CSF blockade on T cells in infected mice, they do not provide any evidence for how this impacts other immune cells such as macrophages or neutrophils. Additionally, while they discuss NETosis as a potential mechanism underlying TB pathogenesis over and above GM-CSF blockade, they do not explore other possible mechanisms such as cytokine production or antigen presentation by dendritic cells that could be involved. </w:t>
      </w:r>
    </w:p>
    <w:p>
      <w:pPr>
        <w:jc w:val="both"/>
      </w:pPr>
      <w:r>
        <w:rPr/>
        <w:t xml:space="preserve">In conclusion, overall the article is reliable and trustworthy due to its comprehensive coverage of relevant studies and experiments conducted on both human and mouse models; however it does lack some points of consideration that should be explored further before drawing any definitive conclusions about its findings.</w:t>
      </w:r>
    </w:p>
    <w:p>
      <w:pPr>
        <w:pStyle w:val="Heading1"/>
      </w:pPr>
      <w:bookmarkStart w:id="5" w:name="_Toc5"/>
      <w:r>
        <w:t>Topics for further research:</w:t>
      </w:r>
      <w:bookmarkEnd w:id="5"/>
    </w:p>
    <w:p>
      <w:pPr>
        <w:spacing w:after="0"/>
        <w:numPr>
          <w:ilvl w:val="0"/>
          <w:numId w:val="2"/>
        </w:numPr>
      </w:pPr>
      <w:r>
        <w:rPr/>
        <w:t xml:space="preserve">Cytokine production in TB pathogenesis</w:t>
      </w:r>
    </w:p>
    <w:p>
      <w:pPr>
        <w:spacing w:after="0"/>
        <w:numPr>
          <w:ilvl w:val="0"/>
          <w:numId w:val="2"/>
        </w:numPr>
      </w:pPr>
      <w:r>
        <w:rPr/>
        <w:t xml:space="preserve">Antigen presentation by dendritic cells in TB</w:t>
      </w:r>
    </w:p>
    <w:p>
      <w:pPr>
        <w:spacing w:after="0"/>
        <w:numPr>
          <w:ilvl w:val="0"/>
          <w:numId w:val="2"/>
        </w:numPr>
      </w:pPr>
      <w:r>
        <w:rPr/>
        <w:t xml:space="preserve">Role of macrophages in TB</w:t>
      </w:r>
    </w:p>
    <w:p>
      <w:pPr>
        <w:spacing w:after="0"/>
        <w:numPr>
          <w:ilvl w:val="0"/>
          <w:numId w:val="2"/>
        </w:numPr>
      </w:pPr>
      <w:r>
        <w:rPr/>
        <w:t xml:space="preserve">Role of neutrophils in TB</w:t>
      </w:r>
    </w:p>
    <w:p>
      <w:pPr>
        <w:spacing w:after="0"/>
        <w:numPr>
          <w:ilvl w:val="0"/>
          <w:numId w:val="2"/>
        </w:numPr>
      </w:pPr>
      <w:r>
        <w:rPr/>
        <w:t xml:space="preserve">GM-CSF blockade and T cells</w:t>
      </w:r>
    </w:p>
    <w:p>
      <w:pPr>
        <w:numPr>
          <w:ilvl w:val="0"/>
          <w:numId w:val="2"/>
        </w:numPr>
      </w:pPr>
      <w:r>
        <w:rPr/>
        <w:t xml:space="preserve">NETosis and TB pathogenesis</w:t>
      </w:r>
    </w:p>
    <w:p>
      <w:pPr>
        <w:pStyle w:val="Heading1"/>
      </w:pPr>
      <w:bookmarkStart w:id="6" w:name="_Toc6"/>
      <w:r>
        <w:t>Report location:</w:t>
      </w:r>
      <w:bookmarkEnd w:id="6"/>
    </w:p>
    <w:p>
      <w:hyperlink r:id="rId8" w:history="1">
        <w:r>
          <w:rPr>
            <w:color w:val="2980b9"/>
            <w:u w:val="single"/>
          </w:rPr>
          <w:t xml:space="preserve">https://www.fullpicture.app/item/236b7b5ff29d5fe541ed277e75b9192b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91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9412-6" TargetMode="External"/><Relationship Id="rId8" Type="http://schemas.openxmlformats.org/officeDocument/2006/relationships/hyperlink" Target="https://www.fullpicture.app/item/236b7b5ff29d5fe541ed277e75b919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2023-02-21T07:51:10+01:00</dcterms:created>
  <dcterms:modified xsi:type="dcterms:W3CDTF">2023-02-21T07:51:10+01:00</dcterms:modified>
</cp:coreProperties>
</file>

<file path=docProps/custom.xml><?xml version="1.0" encoding="utf-8"?>
<Properties xmlns="http://schemas.openxmlformats.org/officeDocument/2006/custom-properties" xmlns:vt="http://schemas.openxmlformats.org/officeDocument/2006/docPropsVTypes"/>
</file>