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non‐renewable energy to renewable by harvesting salinity gradient power by reverse electrodialysis: A review - Zoungrana - 2021 - International Journal of Energy Research - Wiley Online Library</w:t>
      </w:r>
      <w:br/>
      <w:hyperlink r:id="rId7" w:history="1">
        <w:r>
          <w:rPr>
            <w:color w:val="2980b9"/>
            <w:u w:val="single"/>
          </w:rPr>
          <w:t xml:space="preserve">https://onlinelibrary.wiley.com/doi/full/10.1002/er.6062?saml_referrer</w:t>
        </w:r>
      </w:hyperlink>
    </w:p>
    <w:p>
      <w:pPr>
        <w:pStyle w:val="Heading1"/>
      </w:pPr>
      <w:bookmarkStart w:id="2" w:name="_Toc2"/>
      <w:r>
        <w:t>Article summary:</w:t>
      </w:r>
      <w:bookmarkEnd w:id="2"/>
    </w:p>
    <w:p>
      <w:pPr>
        <w:jc w:val="both"/>
      </w:pPr>
      <w:r>
        <w:rPr/>
        <w:t xml:space="preserve">1. Fossil fuels are non-renewable and negatively impact the environment, leading to a growing need for alternative and renewable energy sources.</w:t>
      </w:r>
    </w:p>
    <w:p>
      <w:pPr>
        <w:jc w:val="both"/>
      </w:pPr>
      <w:r>
        <w:rPr/>
        <w:t xml:space="preserve">2. Salinity gradient power (SGP) is a sustainable and abundant source of energy that can be harvested through reverse electrodialysis (RED) and pressure retarded osmosis (PRO) systems.</w:t>
      </w:r>
    </w:p>
    <w:p>
      <w:pPr>
        <w:jc w:val="both"/>
      </w:pPr>
      <w:r>
        <w:rPr/>
        <w:t xml:space="preserve">3. The challenges facing RED-SGP processes include low power density and high Levelized cost of energy (LCOE), but improvements in ion-exchange membranes, feed solutions, and hybrid RED technologies can make SGP extraction more cost-effective.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"From non-renewable energy to renewable by harvesting salinity gradient power by reverse electrodialysis: A review" provides a comprehensive overview of the potential of salinity gradient power (SGP) as a renewable energy source and the challenges associated with its extraction using reverse electrodialysis (RED). The article highlights the need for an energy transition from non-renewable to renewable sources, given the negative impact of fossil fuels on the environment and climate change. It also discusses the global energy outlook, which shows that while fossil fuels remain the dominant source of energy, there is a growing interest in renewable sources such as solar and wind power.</w:t>
      </w:r>
    </w:p>
    <w:p>
      <w:pPr>
        <w:jc w:val="both"/>
      </w:pPr>
      <w:r>
        <w:rPr/>
        <w:t xml:space="preserve"/>
      </w:r>
    </w:p>
    <w:p>
      <w:pPr>
        <w:jc w:val="both"/>
      </w:pPr>
      <w:r>
        <w:rPr/>
        <w:t xml:space="preserve">One potential bias in the article is its focus on RED as the primary method for extracting SGP. While RED is one of the most commonly investigated techniques for harvesting SGP, other methods such as pressure retarded osmosis (PRO) are also mentioned briefly. The article could have provided more information on PRO and other methods to give readers a more balanced view of SGP extraction techniques.</w:t>
      </w:r>
    </w:p>
    <w:p>
      <w:pPr>
        <w:jc w:val="both"/>
      </w:pPr>
      <w:r>
        <w:rPr/>
        <w:t xml:space="preserve"/>
      </w:r>
    </w:p>
    <w:p>
      <w:pPr>
        <w:jc w:val="both"/>
      </w:pPr>
      <w:r>
        <w:rPr/>
        <w:t xml:space="preserve">The article also highlights some of the challenges associated with RED-SGP, including low power density and high Levelized cost of energy (LCOE). However, it does not provide enough evidence to support claims that new highly selective, conductive, and cost-effective membranes are required to improve RED performance and reduce energy costs. The article could have provided more information on recent developments in membrane technology or research studies that support this claim.</w:t>
      </w:r>
    </w:p>
    <w:p>
      <w:pPr>
        <w:jc w:val="both"/>
      </w:pPr>
      <w:r>
        <w:rPr/>
        <w:t xml:space="preserve"/>
      </w:r>
    </w:p>
    <w:p>
      <w:pPr>
        <w:jc w:val="both"/>
      </w:pPr>
      <w:r>
        <w:rPr/>
        <w:t xml:space="preserve">Another missing point in the article is an exploration of counterarguments against SGP as a viable source of renewable energy. For example, some critics argue that SGP extraction may have negative environmental impacts such as altering water chemistry or disrupting aquatic ecosystems. The article could have addressed these concerns to provide readers with a more complete picture of SGP's potential risks and benefits.</w:t>
      </w:r>
    </w:p>
    <w:p>
      <w:pPr>
        <w:jc w:val="both"/>
      </w:pPr>
      <w:r>
        <w:rPr/>
        <w:t xml:space="preserve"/>
      </w:r>
    </w:p>
    <w:p>
      <w:pPr>
        <w:jc w:val="both"/>
      </w:pPr>
      <w:r>
        <w:rPr/>
        <w:t xml:space="preserve">Overall, while the article provides valuable insights into SGP as a potential source of renewable energy and highlights some of its challenges, it could benefit from a more balanced approach that explores alternative extraction methods and addresses potential risks associated with SGP extraction.</w:t>
      </w:r>
    </w:p>
    <w:p>
      <w:pPr>
        <w:pStyle w:val="Heading1"/>
      </w:pPr>
      <w:bookmarkStart w:id="5" w:name="_Toc5"/>
      <w:r>
        <w:t>Topics for further research:</w:t>
      </w:r>
      <w:bookmarkEnd w:id="5"/>
    </w:p>
    <w:p>
      <w:pPr>
        <w:spacing w:after="0"/>
        <w:numPr>
          <w:ilvl w:val="0"/>
          <w:numId w:val="2"/>
        </w:numPr>
      </w:pPr>
      <w:r>
        <w:rPr/>
        <w:t xml:space="preserve">Alternative methods for harvesting salinity gradient power
</w:t>
      </w:r>
    </w:p>
    <w:p>
      <w:pPr>
        <w:spacing w:after="0"/>
        <w:numPr>
          <w:ilvl w:val="0"/>
          <w:numId w:val="2"/>
        </w:numPr>
      </w:pPr>
      <w:r>
        <w:rPr/>
        <w:t xml:space="preserve">Recent developments in membrane technology for reverse electrodialysis
</w:t>
      </w:r>
    </w:p>
    <w:p>
      <w:pPr>
        <w:spacing w:after="0"/>
        <w:numPr>
          <w:ilvl w:val="0"/>
          <w:numId w:val="2"/>
        </w:numPr>
      </w:pPr>
      <w:r>
        <w:rPr/>
        <w:t xml:space="preserve">Environmental impacts of salinity gradient power extraction
</w:t>
      </w:r>
    </w:p>
    <w:p>
      <w:pPr>
        <w:spacing w:after="0"/>
        <w:numPr>
          <w:ilvl w:val="0"/>
          <w:numId w:val="2"/>
        </w:numPr>
      </w:pPr>
      <w:r>
        <w:rPr/>
        <w:t xml:space="preserve">Comparison of salinity gradient power with other renewable energy sources
</w:t>
      </w:r>
    </w:p>
    <w:p>
      <w:pPr>
        <w:spacing w:after="0"/>
        <w:numPr>
          <w:ilvl w:val="0"/>
          <w:numId w:val="2"/>
        </w:numPr>
      </w:pPr>
      <w:r>
        <w:rPr/>
        <w:t xml:space="preserve">Economic feasibility of salinity gradient power extraction
</w:t>
      </w:r>
    </w:p>
    <w:p>
      <w:pPr>
        <w:numPr>
          <w:ilvl w:val="0"/>
          <w:numId w:val="2"/>
        </w:numPr>
      </w:pPr>
      <w:r>
        <w:rPr/>
        <w:t xml:space="preserve">Potential applications of salinity gradient power in different industries</w:t>
      </w:r>
    </w:p>
    <w:p>
      <w:pPr>
        <w:pStyle w:val="Heading1"/>
      </w:pPr>
      <w:bookmarkStart w:id="6" w:name="_Toc6"/>
      <w:r>
        <w:t>Report location:</w:t>
      </w:r>
      <w:bookmarkEnd w:id="6"/>
    </w:p>
    <w:p>
      <w:hyperlink r:id="rId8" w:history="1">
        <w:r>
          <w:rPr>
            <w:color w:val="2980b9"/>
            <w:u w:val="single"/>
          </w:rPr>
          <w:t xml:space="preserve">https://www.fullpicture.app/item/237692ec85d6ebfdc32c2d7a5b73d745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5FE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er.6062?saml_referrer" TargetMode="External"/><Relationship Id="rId8" Type="http://schemas.openxmlformats.org/officeDocument/2006/relationships/hyperlink" Target="https://www.fullpicture.app/item/237692ec85d6ebfdc32c2d7a5b73d7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2024-01-14T16:10:11+01:00</dcterms:created>
  <dcterms:modified xsi:type="dcterms:W3CDTF">2024-01-14T16:10:11+01:00</dcterms:modified>
</cp:coreProperties>
</file>

<file path=docProps/custom.xml><?xml version="1.0" encoding="utf-8"?>
<Properties xmlns="http://schemas.openxmlformats.org/officeDocument/2006/custom-properties" xmlns:vt="http://schemas.openxmlformats.org/officeDocument/2006/docPropsVTypes"/>
</file>