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factors associated with online game addiction: A hierarchical model - ScienceDirect</w:t>
      </w:r>
      <w:br/>
      <w:hyperlink r:id="rId7" w:history="1">
        <w:r>
          <w:rPr>
            <w:color w:val="2980b9"/>
            <w:u w:val="single"/>
          </w:rPr>
          <w:t xml:space="preserve">https://www.sciencedirect.com/science/article/abs/pii/S0747563215001065</w:t>
        </w:r>
      </w:hyperlink>
    </w:p>
    <w:p>
      <w:pPr>
        <w:pStyle w:val="Heading1"/>
      </w:pPr>
      <w:bookmarkStart w:id="2" w:name="_Toc2"/>
      <w:r>
        <w:t>Article summary:</w:t>
      </w:r>
      <w:bookmarkEnd w:id="2"/>
    </w:p>
    <w:p>
      <w:pPr>
        <w:jc w:val="both"/>
      </w:pPr>
      <w:r>
        <w:rPr/>
        <w:t xml:space="preserve">1. This study aimed to identify factors that may influence the development of online gaming addiction.</w:t>
      </w:r>
    </w:p>
    <w:p>
      <w:pPr>
        <w:jc w:val="both"/>
      </w:pPr>
      <w:r>
        <w:rPr/>
        <w:t xml:space="preserve">2. Hierarchical logistic regression analyses were conducted among individual factors, cognitive functions, psychopathological conditions, and social interactions.</w:t>
      </w:r>
    </w:p>
    <w:p>
      <w:pPr>
        <w:jc w:val="both"/>
      </w:pPr>
      <w:r>
        <w:rPr/>
        <w:t xml:space="preserve">3. Psychopathologies including ADHD and depression were found to be the strongest risk factors for online gaming addiction in all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“Risk Factors Associated with Online Game Addiction: A Hierarchical Model” is a well-researched and comprehensive study on the risk factors associated with online game addiction. The authors have provided a detailed analysis of the various risk factors such as individual factors, cognitive functions, psychopathological conditions, and social interactions that may lead to online gaming addiction. The authors have also discussed the hierarchical importance of these risk factors in relation to online gaming addiction.</w:t>
      </w:r>
    </w:p>
    <w:p>
      <w:pPr>
        <w:jc w:val="both"/>
      </w:pPr>
      <w:r>
        <w:rPr/>
        <w:t xml:space="preserve">The article is generally reliable and trustworthy as it provides an extensive review of relevant literature on the topic and presents data from a large sample size (263 patients with problematic online gaming habits and 153 healthy comparison subjects). Furthermore, the authors have used appropriate statistical methods (hierarchical logistic regression analyses) to analyze their data which adds credibility to their findings.</w:t>
      </w:r>
    </w:p>
    <w:p>
      <w:pPr>
        <w:jc w:val="both"/>
      </w:pPr>
      <w:r>
        <w:rPr/>
        <w:t xml:space="preserve">However, there are some potential biases in the article that should be noted. Firstly, there is a lack of diversity in terms of gender representation in both groups (97% male vs 3% female in PGA group; 77% male vs 23% female in healthy comparison group). This could potentially lead to biased results due to gender differences not being taken into account adequately. Secondly, there is no discussion on possible risks associated with playing online games which could be important for understanding how best to prevent or treat online game addiction. Finally, while the authors discuss violent video games as a potential factor leading to aggressive behavior, they do not provide any evidence for this claim which could weaken their argument. </w:t>
      </w:r>
    </w:p>
    <w:p>
      <w:pPr>
        <w:jc w:val="both"/>
      </w:pPr>
      <w:r>
        <w:rPr/>
        <w:t xml:space="preserve">In conclusion, this article provides an informative overview of risk factors associated with online game addiction but should be read critically due its potential biases and lack of evidence for certain claims made by the authors.</w:t>
      </w:r>
    </w:p>
    <w:p>
      <w:pPr>
        <w:pStyle w:val="Heading1"/>
      </w:pPr>
      <w:bookmarkStart w:id="5" w:name="_Toc5"/>
      <w:r>
        <w:t>Topics for further research:</w:t>
      </w:r>
      <w:bookmarkEnd w:id="5"/>
    </w:p>
    <w:p>
      <w:pPr>
        <w:spacing w:after="0"/>
        <w:numPr>
          <w:ilvl w:val="0"/>
          <w:numId w:val="2"/>
        </w:numPr>
      </w:pPr>
      <w:r>
        <w:rPr/>
        <w:t xml:space="preserve">Gender differences in online gaming addiction</w:t>
      </w:r>
    </w:p>
    <w:p>
      <w:pPr>
        <w:spacing w:after="0"/>
        <w:numPr>
          <w:ilvl w:val="0"/>
          <w:numId w:val="2"/>
        </w:numPr>
      </w:pPr>
      <w:r>
        <w:rPr/>
        <w:t xml:space="preserve">Prevention of online gaming addiction</w:t>
      </w:r>
    </w:p>
    <w:p>
      <w:pPr>
        <w:spacing w:after="0"/>
        <w:numPr>
          <w:ilvl w:val="0"/>
          <w:numId w:val="2"/>
        </w:numPr>
      </w:pPr>
      <w:r>
        <w:rPr/>
        <w:t xml:space="preserve">Aggression and violent video games</w:t>
      </w:r>
    </w:p>
    <w:p>
      <w:pPr>
        <w:spacing w:after="0"/>
        <w:numPr>
          <w:ilvl w:val="0"/>
          <w:numId w:val="2"/>
        </w:numPr>
      </w:pPr>
      <w:r>
        <w:rPr/>
        <w:t xml:space="preserve">Treatment of online gaming addiction</w:t>
      </w:r>
    </w:p>
    <w:p>
      <w:pPr>
        <w:spacing w:after="0"/>
        <w:numPr>
          <w:ilvl w:val="0"/>
          <w:numId w:val="2"/>
        </w:numPr>
      </w:pPr>
      <w:r>
        <w:rPr/>
        <w:t xml:space="preserve">Risk factors for online gaming addiction</w:t>
      </w:r>
    </w:p>
    <w:p>
      <w:pPr>
        <w:numPr>
          <w:ilvl w:val="0"/>
          <w:numId w:val="2"/>
        </w:numPr>
      </w:pPr>
      <w:r>
        <w:rPr/>
        <w:t xml:space="preserve">Impact of social interactions on online gaming addiction</w:t>
      </w:r>
    </w:p>
    <w:p>
      <w:pPr>
        <w:pStyle w:val="Heading1"/>
      </w:pPr>
      <w:bookmarkStart w:id="6" w:name="_Toc6"/>
      <w:r>
        <w:t>Report location:</w:t>
      </w:r>
      <w:bookmarkEnd w:id="6"/>
    </w:p>
    <w:p>
      <w:hyperlink r:id="rId8" w:history="1">
        <w:r>
          <w:rPr>
            <w:color w:val="2980b9"/>
            <w:u w:val="single"/>
          </w:rPr>
          <w:t xml:space="preserve">https://www.fullpicture.app/item/238effcc8498b689ee9c3b4e7c2269ce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99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747563215001065" TargetMode="External"/><Relationship Id="rId8" Type="http://schemas.openxmlformats.org/officeDocument/2006/relationships/hyperlink" Target="https://www.fullpicture.app/item/238effcc8498b689ee9c3b4e7c2269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2023-02-19T23:35:23+01:00</dcterms:created>
  <dcterms:modified xsi:type="dcterms:W3CDTF">2023-02-19T23:35:23+01:00</dcterms:modified>
</cp:coreProperties>
</file>

<file path=docProps/custom.xml><?xml version="1.0" encoding="utf-8"?>
<Properties xmlns="http://schemas.openxmlformats.org/officeDocument/2006/custom-properties" xmlns:vt="http://schemas.openxmlformats.org/officeDocument/2006/docPropsVTypes"/>
</file>