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and In Vivo Antibacterial Activities of Omadacycline, a Novel Aminomethylcycline</w:t>
      </w:r>
      <w:br/>
      <w:hyperlink r:id="rId7" w:history="1">
        <w:r>
          <w:rPr>
            <w:color w:val="2980b9"/>
            <w:u w:val="single"/>
          </w:rPr>
          <w:t xml:space="preserve">https://journals.asm.org/doi/epub/10.1128/AAC.01242-13</w:t>
        </w:r>
      </w:hyperlink>
    </w:p>
    <w:p>
      <w:pPr>
        <w:pStyle w:val="Heading1"/>
      </w:pPr>
      <w:bookmarkStart w:id="2" w:name="_Toc2"/>
      <w:r>
        <w:t>Article summary:</w:t>
      </w:r>
      <w:bookmarkEnd w:id="2"/>
    </w:p>
    <w:p>
      <w:pPr>
        <w:jc w:val="both"/>
      </w:pPr>
      <w:r>
        <w:rPr/>
        <w:t xml:space="preserve">1. Omadacycline is a novel aminomethylcycline being developed for use against multiple infectious diseases.</w:t>
      </w:r>
    </w:p>
    <w:p>
      <w:pPr>
        <w:jc w:val="both"/>
      </w:pPr>
      <w:r>
        <w:rPr/>
        <w:t xml:space="preserve">2. In vitro activity of omadacycline was tested against a broad panel of Gram-positive clinical isolates, including MRSA, VRE, and beta-hemolytic streptococci.</w:t>
      </w:r>
    </w:p>
    <w:p>
      <w:pPr>
        <w:jc w:val="both"/>
      </w:pPr>
      <w:r>
        <w:rPr/>
        <w:t xml:space="preserve">3. Omadacycline demonstrated in vivo efficacy against Streptococcus pneumoniae, Escherichia coli, and Staphylococcus aureus, including resistance determinant-containing strains.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in vitro and in vivo antibacterial activities of omadacycline, a novel aminomethylcycline being developed for use against multiple infectious diseases. The article is written by researchers from the pharmaceutical company Paratek Pharmaceuticals Inc., which has an interest in promoting the drug as it is currently in clinical development. This could lead to potential bias in the reporting of results as the authors may be inclined to present only positive results or omit any negative findings that could potentially harm their product’s reputation. Additionally, there is no mention of possible risks associated with using omadacycline or any other drugs like it. Furthermore, there is no discussion of alternative treatments or counterarguments to using omadacycline as a treatment option for these infections. The article also does not provide any evidence to support its claims or discuss any limitations that may exist with the study design or data collection methods used. Finally, while the article does provide some information on the efficacy of omadacycline both in vitro and in vivo, it does not provide enough detail to fully assess its reliability and trustworthiness as an effective treatment option for these infections.</w:t>
      </w:r>
    </w:p>
    <w:p>
      <w:pPr>
        <w:pStyle w:val="Heading1"/>
      </w:pPr>
      <w:bookmarkStart w:id="5" w:name="_Toc5"/>
      <w:r>
        <w:t>Topics for further research:</w:t>
      </w:r>
      <w:bookmarkEnd w:id="5"/>
    </w:p>
    <w:p>
      <w:pPr>
        <w:spacing w:after="0"/>
        <w:numPr>
          <w:ilvl w:val="0"/>
          <w:numId w:val="2"/>
        </w:numPr>
      </w:pPr>
      <w:r>
        <w:rPr/>
        <w:t xml:space="preserve">Omadacycline safety risks</w:t>
      </w:r>
    </w:p>
    <w:p>
      <w:pPr>
        <w:spacing w:after="0"/>
        <w:numPr>
          <w:ilvl w:val="0"/>
          <w:numId w:val="2"/>
        </w:numPr>
      </w:pPr>
      <w:r>
        <w:rPr/>
        <w:t xml:space="preserve">Alternative treatments for bacterial infections</w:t>
      </w:r>
    </w:p>
    <w:p>
      <w:pPr>
        <w:spacing w:after="0"/>
        <w:numPr>
          <w:ilvl w:val="0"/>
          <w:numId w:val="2"/>
        </w:numPr>
      </w:pPr>
      <w:r>
        <w:rPr/>
        <w:t xml:space="preserve">Clinical trials of omadacycline</w:t>
      </w:r>
    </w:p>
    <w:p>
      <w:pPr>
        <w:spacing w:after="0"/>
        <w:numPr>
          <w:ilvl w:val="0"/>
          <w:numId w:val="2"/>
        </w:numPr>
      </w:pPr>
      <w:r>
        <w:rPr/>
        <w:t xml:space="preserve">Limitations of in vitro and in vivo studies</w:t>
      </w:r>
    </w:p>
    <w:p>
      <w:pPr>
        <w:spacing w:after="0"/>
        <w:numPr>
          <w:ilvl w:val="0"/>
          <w:numId w:val="2"/>
        </w:numPr>
      </w:pPr>
      <w:r>
        <w:rPr/>
        <w:t xml:space="preserve">Evidence-based research on omadacycline</w:t>
      </w:r>
    </w:p>
    <w:p>
      <w:pPr>
        <w:numPr>
          <w:ilvl w:val="0"/>
          <w:numId w:val="2"/>
        </w:numPr>
      </w:pPr>
      <w:r>
        <w:rPr/>
        <w:t xml:space="preserve">Adverse effects of aminomethylcyclines</w:t>
      </w:r>
    </w:p>
    <w:p>
      <w:pPr>
        <w:pStyle w:val="Heading1"/>
      </w:pPr>
      <w:bookmarkStart w:id="6" w:name="_Toc6"/>
      <w:r>
        <w:t>Report location:</w:t>
      </w:r>
      <w:bookmarkEnd w:id="6"/>
    </w:p>
    <w:p>
      <w:hyperlink r:id="rId8" w:history="1">
        <w:r>
          <w:rPr>
            <w:color w:val="2980b9"/>
            <w:u w:val="single"/>
          </w:rPr>
          <w:t xml:space="preserve">https://www.fullpicture.app/item/2396e7da6e3281711f35396ff9dc6ce6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A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epub/10.1128/AAC.01242-13" TargetMode="External"/><Relationship Id="rId8" Type="http://schemas.openxmlformats.org/officeDocument/2006/relationships/hyperlink" Target="https://www.fullpicture.app/item/2396e7da6e3281711f35396ff9dc6c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2023-02-18T13:47:38+01:00</dcterms:created>
  <dcterms:modified xsi:type="dcterms:W3CDTF">2023-02-18T13:47:38+01:00</dcterms:modified>
</cp:coreProperties>
</file>

<file path=docProps/custom.xml><?xml version="1.0" encoding="utf-8"?>
<Properties xmlns="http://schemas.openxmlformats.org/officeDocument/2006/custom-properties" xmlns:vt="http://schemas.openxmlformats.org/officeDocument/2006/docPropsVTypes"/>
</file>