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Can Logistics Service Providers Foster Supply Chain Collaboration in Logistics Triads? Insights from The Italian Grocery Industry | Paper Digest</w:t>
      </w:r>
      <w:br/>
      <w:hyperlink r:id="rId7" w:history="1">
        <w:r>
          <w:rPr>
            <w:color w:val="2980b9"/>
            <w:u w:val="single"/>
          </w:rPr>
          <w:t xml:space="preserve">https://www.paperdigest.org/paper/?paper_id=doi.org_10.1108_scm-03-2021-0120</w:t>
        </w:r>
      </w:hyperlink>
    </w:p>
    <w:p>
      <w:pPr>
        <w:pStyle w:val="Heading1"/>
      </w:pPr>
      <w:bookmarkStart w:id="2" w:name="_Toc2"/>
      <w:r>
        <w:t>Article summary:</w:t>
      </w:r>
      <w:bookmarkEnd w:id="2"/>
    </w:p>
    <w:p>
      <w:pPr>
        <w:jc w:val="both"/>
      </w:pPr>
      <w:r>
        <w:rPr/>
        <w:t xml:space="preserve">1. 物流服务提供商（LSP）可以通过利用大容量和资产可用性来提高效率，同时提高物流灵活性，并且可以帮助制造商与零售商进行协作。</w:t>
      </w:r>
    </w:p>
    <w:p>
      <w:pPr>
        <w:jc w:val="both"/>
      </w:pPr>
      <w:r>
        <w:rPr/>
        <w:t xml:space="preserve">2. LSPs可以通过构建信任来促进三方之间的关系整合，并作为三方中的信任建设者或传导者。</w:t>
      </w:r>
    </w:p>
    <w:p>
      <w:pPr>
        <w:jc w:val="both"/>
      </w:pPr>
      <w:r>
        <w:rPr/>
        <w:t xml:space="preserve">3. 本文扩展了先前的文献，强调LSP不仅能够促进供应与需求的整合，而且能够帮助企业间的关系整合。</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本文是一项关于物流服务提供商如何在物流三方中促进供应链协作的实证研究。文章采用了多案例研究法，在意大利食品杂货供应链中分析了7个物流三联体单位。</w:t>
      </w:r>
    </w:p>
    <w:p>
      <w:pPr>
        <w:jc w:val="both"/>
      </w:pPr>
      <w:r>
        <w:rPr/>
        <w:t xml:space="preserve">尽管本文是一项有益的实证研究，但也存在一些问题。首先，样本量很少，因此得出的结论不够准确。此外，文章中使用的理论也不是很详尽。此外，文章中也存在一定的片面性。作者将重心集中在LSPs如何帮助制造商与零售商之间进行协作上，而对LSPs如何帮助零售商与客户之间进行协作却略去不提。此外，文章也存在一定的时态问题——部分内容已不再适用当前情况。</w:t>
      </w:r>
    </w:p>
    <w:p>
      <w:pPr>
        <w:jc w:val="both"/>
      </w:pPr>
      <w:r>
        <w:rPr/>
        <w:t xml:space="preserve">总而言之，尽管本文是一项有益的实证研究报告，但也存在一些问题——样本量少、理论不够详尽、片面性、时态闭合性、考虑不周全、无根据声明、注意风险不够、平衡呈现受到影响、宣传内容存在、是否注意可能存在风险以及是否注意可能存在风</w:t>
      </w:r>
    </w:p>
    <w:p>
      <w:pPr>
        <w:pStyle w:val="Heading1"/>
      </w:pPr>
      <w:bookmarkStart w:id="5" w:name="_Toc5"/>
      <w:r>
        <w:t>Topics for further research:</w:t>
      </w:r>
      <w:bookmarkEnd w:id="5"/>
    </w:p>
    <w:p>
      <w:pPr>
        <w:spacing w:after="0"/>
        <w:numPr>
          <w:ilvl w:val="0"/>
          <w:numId w:val="2"/>
        </w:numPr>
      </w:pPr>
      <w:r>
        <w:rPr/>
        <w:t xml:space="preserve">物流三方协作；</w:t>
      </w:r>
    </w:p>
    <w:p>
      <w:pPr>
        <w:spacing w:after="0"/>
        <w:numPr>
          <w:ilvl w:val="0"/>
          <w:numId w:val="2"/>
        </w:numPr>
      </w:pPr>
      <w:r>
        <w:rPr/>
        <w:t xml:space="preserve">供应链协作；</w:t>
      </w:r>
    </w:p>
    <w:p>
      <w:pPr>
        <w:spacing w:after="0"/>
        <w:numPr>
          <w:ilvl w:val="0"/>
          <w:numId w:val="2"/>
        </w:numPr>
      </w:pPr>
      <w:r>
        <w:rPr/>
        <w:t xml:space="preserve">零售商与客户之间的协作；</w:t>
      </w:r>
    </w:p>
    <w:p>
      <w:pPr>
        <w:spacing w:after="0"/>
        <w:numPr>
          <w:ilvl w:val="0"/>
          <w:numId w:val="2"/>
        </w:numPr>
      </w:pPr>
      <w:r>
        <w:rPr/>
        <w:t xml:space="preserve">制造商与零售商之间的协作；</w:t>
      </w:r>
    </w:p>
    <w:p>
      <w:pPr>
        <w:spacing w:after="0"/>
        <w:numPr>
          <w:ilvl w:val="0"/>
          <w:numId w:val="2"/>
        </w:numPr>
      </w:pPr>
      <w:r>
        <w:rPr/>
        <w:t xml:space="preserve">物流服务提供商的风险；</w:t>
      </w:r>
    </w:p>
    <w:p>
      <w:pPr>
        <w:numPr>
          <w:ilvl w:val="0"/>
          <w:numId w:val="2"/>
        </w:numPr>
      </w:pPr>
      <w:r>
        <w:rPr/>
        <w:t xml:space="preserve">物流三方协作的平衡呈现。</w:t>
      </w:r>
    </w:p>
    <w:p>
      <w:pPr>
        <w:pStyle w:val="Heading1"/>
      </w:pPr>
      <w:bookmarkStart w:id="6" w:name="_Toc6"/>
      <w:r>
        <w:t>Report location:</w:t>
      </w:r>
      <w:bookmarkEnd w:id="6"/>
    </w:p>
    <w:p>
      <w:hyperlink r:id="rId8" w:history="1">
        <w:r>
          <w:rPr>
            <w:color w:val="2980b9"/>
            <w:u w:val="single"/>
          </w:rPr>
          <w:t xml:space="preserve">https://www.fullpicture.app/item/23a8e413034f86e13ede3416abd58a7e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7E3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perdigest.org/paper/?paper_id=doi.org_10.1108_scm-03-2021-0120" TargetMode="External"/><Relationship Id="rId8" Type="http://schemas.openxmlformats.org/officeDocument/2006/relationships/hyperlink" Target="https://www.fullpicture.app/item/23a8e413034f86e13ede3416abd58a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2023-03-05T17:04:35+01:00</dcterms:created>
  <dcterms:modified xsi:type="dcterms:W3CDTF">2023-03-05T17:04:35+01:00</dcterms:modified>
</cp:coreProperties>
</file>

<file path=docProps/custom.xml><?xml version="1.0" encoding="utf-8"?>
<Properties xmlns="http://schemas.openxmlformats.org/officeDocument/2006/custom-properties" xmlns:vt="http://schemas.openxmlformats.org/officeDocument/2006/docPropsVTypes"/>
</file>