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Residual drift mitigation for bridges retrofitted with buckling restrained braces or self centering energy dissipation devices - ScienceDirect</w:t>
      </w:r>
      <w:br/>
      <w:hyperlink r:id="rId7" w:history="1">
        <w:r>
          <w:rPr>
            <w:color w:val="2980b9"/>
            <w:u w:val="single"/>
          </w:rPr>
          <w:t xml:space="preserve">https://www.sciencedirect.com/science/article/pii/S0141029618339373</w:t>
        </w:r>
      </w:hyperlink>
    </w:p>
    <w:p>
      <w:pPr>
        <w:pStyle w:val="Heading1"/>
      </w:pPr>
      <w:bookmarkStart w:id="2" w:name="_Toc2"/>
      <w:r>
        <w:t>Article summary:</w:t>
      </w:r>
      <w:bookmarkEnd w:id="2"/>
    </w:p>
    <w:p>
      <w:pPr>
        <w:jc w:val="both"/>
      </w:pPr>
      <w:r>
        <w:rPr/>
        <w:t xml:space="preserve">1. This article examines two retrofit methods for improving the seismic performance of a three-column reinforced concrete bridge bent: Buckling Restrained Braces (BRBs) and Self Centering Energy Dissipation devices (SCEDs).</w:t>
      </w:r>
    </w:p>
    <w:p>
      <w:pPr>
        <w:jc w:val="both"/>
      </w:pPr>
      <w:r>
        <w:rPr/>
        <w:t xml:space="preserve">2. The numerical models of the BRB and SCED were validated with full-scale experiments of the brace members.</w:t>
      </w:r>
    </w:p>
    <w:p>
      <w:pPr>
        <w:jc w:val="both"/>
      </w:pPr>
      <w:r>
        <w:rPr/>
        <w:t xml:space="preserve">3. Results show that a retrofit with either BRBs or SCEDs improves the seismic performance of the bridge bent by decreasing drift ratio demands, and reducing the maximum steel and concrete column strains.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in its presentation of information regarding two retrofit methods for improving the seismic performance of a three-column reinforced concrete bridge bent: Buckling Restrained Braces (BRBs) and Self Centering Energy Dissipation devices (SCEDs). The authors provide detailed descriptions of both methods, as well as numerical models used to evaluate their effectiveness. Furthermore, they validate their numerical models with full-scale experiments of the brace members, providing evidence for their claims.</w:t>
      </w:r>
    </w:p>
    <w:p>
      <w:pPr>
        <w:jc w:val="both"/>
      </w:pPr>
      <w:r>
        <w:rPr/>
        <w:t xml:space="preserve">The article does not appear to be biased in its presentation; it provides an objective overview of both retrofit methods, noting their advantages and disadvantages. It also presents both sides equally in terms of potential risks associated with each method, such as shear damage to columns due to BRB installation in weak reinforced concrete frames.</w:t>
      </w:r>
    </w:p>
    <w:p>
      <w:pPr>
        <w:jc w:val="both"/>
      </w:pPr>
      <w:r>
        <w:rPr/>
        <w:t xml:space="preserve">The article does not appear to contain any unsupported claims or missing points of consideration; all claims are supported by evidence from experiments or numerical models. Additionally, all potential risks associated with each method are noted, allowing readers to make informed decisions about which method is best suited for their needs.</w:t>
      </w:r>
    </w:p>
    <w:p>
      <w:pPr>
        <w:jc w:val="both"/>
      </w:pPr>
      <w:r>
        <w:rPr/>
        <w:t xml:space="preserve">In conclusion, this article is generally reliable in its presentation of information regarding two retrofit methods for improving the seismic performance of a three-column reinforced concrete bridge bent: Buckling Restrained Braces (BRBs) and Self Centering Energy Dissipation devices (SCEDs).</w:t>
      </w:r>
    </w:p>
    <w:p>
      <w:pPr>
        <w:pStyle w:val="Heading1"/>
      </w:pPr>
      <w:bookmarkStart w:id="5" w:name="_Toc5"/>
      <w:r>
        <w:t>Topics for further research:</w:t>
      </w:r>
      <w:bookmarkEnd w:id="5"/>
    </w:p>
    <w:p>
      <w:pPr>
        <w:spacing w:after="0"/>
        <w:numPr>
          <w:ilvl w:val="0"/>
          <w:numId w:val="2"/>
        </w:numPr>
      </w:pPr>
      <w:r>
        <w:rPr/>
        <w:t xml:space="preserve">Seismic retrofitting of bridges</w:t>
      </w:r>
    </w:p>
    <w:p>
      <w:pPr>
        <w:spacing w:after="0"/>
        <w:numPr>
          <w:ilvl w:val="0"/>
          <w:numId w:val="2"/>
        </w:numPr>
      </w:pPr>
      <w:r>
        <w:rPr/>
        <w:t xml:space="preserve">Buckling Restrained Brace design</w:t>
      </w:r>
    </w:p>
    <w:p>
      <w:pPr>
        <w:spacing w:after="0"/>
        <w:numPr>
          <w:ilvl w:val="0"/>
          <w:numId w:val="2"/>
        </w:numPr>
      </w:pPr>
      <w:r>
        <w:rPr/>
        <w:t xml:space="preserve">Self Centering Energy Dissipation devices</w:t>
      </w:r>
    </w:p>
    <w:p>
      <w:pPr>
        <w:spacing w:after="0"/>
        <w:numPr>
          <w:ilvl w:val="0"/>
          <w:numId w:val="2"/>
        </w:numPr>
      </w:pPr>
      <w:r>
        <w:rPr/>
        <w:t xml:space="preserve">Numerical modeling of seismic retrofitting</w:t>
      </w:r>
    </w:p>
    <w:p>
      <w:pPr>
        <w:spacing w:after="0"/>
        <w:numPr>
          <w:ilvl w:val="0"/>
          <w:numId w:val="2"/>
        </w:numPr>
      </w:pPr>
      <w:r>
        <w:rPr/>
        <w:t xml:space="preserve">Shear damage in reinforced concrete frames</w:t>
      </w:r>
    </w:p>
    <w:p>
      <w:pPr>
        <w:numPr>
          <w:ilvl w:val="0"/>
          <w:numId w:val="2"/>
        </w:numPr>
      </w:pPr>
      <w:r>
        <w:rPr/>
        <w:t xml:space="preserve">Full-scale experiments of brace members</w:t>
      </w:r>
    </w:p>
    <w:p>
      <w:pPr>
        <w:pStyle w:val="Heading1"/>
      </w:pPr>
      <w:bookmarkStart w:id="6" w:name="_Toc6"/>
      <w:r>
        <w:t>Report location:</w:t>
      </w:r>
      <w:bookmarkEnd w:id="6"/>
    </w:p>
    <w:p>
      <w:hyperlink r:id="rId8" w:history="1">
        <w:r>
          <w:rPr>
            <w:color w:val="2980b9"/>
            <w:u w:val="single"/>
          </w:rPr>
          <w:t xml:space="preserve">https://www.fullpicture.app/item/23ad43ac239be2a2638066d8958b6c6f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2B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18339373" TargetMode="External"/><Relationship Id="rId8" Type="http://schemas.openxmlformats.org/officeDocument/2006/relationships/hyperlink" Target="https://www.fullpicture.app/item/23ad43ac239be2a2638066d8958b6c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2023-02-25T00:18:04+01:00</dcterms:created>
  <dcterms:modified xsi:type="dcterms:W3CDTF">2023-02-25T00:18:04+01:00</dcterms:modified>
</cp:coreProperties>
</file>

<file path=docProps/custom.xml><?xml version="1.0" encoding="utf-8"?>
<Properties xmlns="http://schemas.openxmlformats.org/officeDocument/2006/custom-properties" xmlns:vt="http://schemas.openxmlformats.org/officeDocument/2006/docPropsVTypes"/>
</file>