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使用磁共振波谱|在Cs2NaBiCl6双钙钛矿中插入三角掺杂水平Mn（II）美国化学学会杂志</w:t>
      </w:r>
      <w:br/>
      <w:hyperlink r:id="rId7" w:history="1">
        <w:r>
          <w:rPr>
            <w:color w:val="2980b9"/>
            <w:u w:val="single"/>
          </w:rPr>
          <w:t xml:space="preserve">https://pubs.acs.org/doi/abs/10.1021/jacs.2c10915</w:t>
        </w:r>
      </w:hyperlink>
    </w:p>
    <w:p>
      <w:pPr>
        <w:pStyle w:val="Heading1"/>
      </w:pPr>
      <w:bookmarkStart w:id="2" w:name="_Toc2"/>
      <w:r>
        <w:t>Article summary:</w:t>
      </w:r>
      <w:bookmarkEnd w:id="2"/>
    </w:p>
    <w:p>
      <w:pPr>
        <w:jc w:val="both"/>
      </w:pPr>
      <w:r>
        <w:rPr/>
        <w:t xml:space="preserve">1. This article discusses the use of magnetic resonance spectroscopy to identify the atomic-level structure of Mn (II) inserted into Cs2NaBiCl6 double perovskite. </w:t>
      </w:r>
    </w:p>
    <w:p>
      <w:pPr>
        <w:jc w:val="both"/>
      </w:pPr>
      <w:r>
        <w:rPr/>
        <w:t xml:space="preserve">2. The comprehensive three-pronged strategy used includes solid-state nuclear magnetic resonance (NMR), high-field dynamic nuclear polarization (DNP), and electron paramagnetic resonance (EPR) spectroscopy. </w:t>
      </w:r>
    </w:p>
    <w:p>
      <w:pPr>
        <w:jc w:val="both"/>
      </w:pPr>
      <w:r>
        <w:rPr/>
        <w:t xml:space="preserve">3. Results from these measurements indicate that Mn(II) is present in low concentrations, with partial spin relaxation induced by its Mn(II) neighbors, and that it maintains a cubic structure at room temperature but deviates slightly from cubic symmetry at lower temperatures (&lt;30 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research conducted on the insertion of Mn(II) into Cs2NaBiCl6 double perovskite using magnetic resonance spectroscopy. The authors provide detailed descriptions of their methodology and results, which are supported by evidence from multiple sources such as NMR, DNP, EPR spectroscopy, HYSCORE EPR spectroscopy, and HYperfine sublevel correlation (HYSCORE). Furthermore, the authors provide an extensive list of references to support their claims. </w:t>
      </w:r>
    </w:p>
    <w:p>
      <w:pPr>
        <w:jc w:val="both"/>
      </w:pPr>
      <w:r>
        <w:rPr/>
        <w:t xml:space="preserve">The only potential bias in this article is that it does not explore any counterarguments or alternative explanations for their findings. However, this does not significantly detract from the overall trustworthiness and reliability of the article.</w:t>
      </w:r>
    </w:p>
    <w:p>
      <w:pPr>
        <w:pStyle w:val="Heading1"/>
      </w:pPr>
      <w:bookmarkStart w:id="5" w:name="_Toc5"/>
      <w:r>
        <w:t>Topics for further research:</w:t>
      </w:r>
      <w:bookmarkEnd w:id="5"/>
    </w:p>
    <w:p>
      <w:pPr>
        <w:spacing w:after="0"/>
        <w:numPr>
          <w:ilvl w:val="0"/>
          <w:numId w:val="2"/>
        </w:numPr>
      </w:pPr>
      <w:r>
        <w:rPr/>
        <w:t xml:space="preserve">Mn(II) insertion into Cs2NaBiCl6 double perovskite</w:t>
      </w:r>
    </w:p>
    <w:p>
      <w:pPr>
        <w:spacing w:after="0"/>
        <w:numPr>
          <w:ilvl w:val="0"/>
          <w:numId w:val="2"/>
        </w:numPr>
      </w:pPr>
      <w:r>
        <w:rPr/>
        <w:t xml:space="preserve">Magnetic resonance spectroscopy</w:t>
      </w:r>
    </w:p>
    <w:p>
      <w:pPr>
        <w:spacing w:after="0"/>
        <w:numPr>
          <w:ilvl w:val="0"/>
          <w:numId w:val="2"/>
        </w:numPr>
      </w:pPr>
      <w:r>
        <w:rPr/>
        <w:t xml:space="preserve">NMR spectroscopy</w:t>
      </w:r>
    </w:p>
    <w:p>
      <w:pPr>
        <w:spacing w:after="0"/>
        <w:numPr>
          <w:ilvl w:val="0"/>
          <w:numId w:val="2"/>
        </w:numPr>
      </w:pPr>
      <w:r>
        <w:rPr/>
        <w:t xml:space="preserve">DNP spectroscopy</w:t>
      </w:r>
    </w:p>
    <w:p>
      <w:pPr>
        <w:spacing w:after="0"/>
        <w:numPr>
          <w:ilvl w:val="0"/>
          <w:numId w:val="2"/>
        </w:numPr>
      </w:pPr>
      <w:r>
        <w:rPr/>
        <w:t xml:space="preserve">EPR spectroscopy</w:t>
      </w:r>
    </w:p>
    <w:p>
      <w:pPr>
        <w:numPr>
          <w:ilvl w:val="0"/>
          <w:numId w:val="2"/>
        </w:numPr>
      </w:pPr>
      <w:r>
        <w:rPr/>
        <w:t xml:space="preserve">HYSCORE EPR spectroscopy</w:t>
      </w:r>
    </w:p>
    <w:p>
      <w:pPr>
        <w:pStyle w:val="Heading1"/>
      </w:pPr>
      <w:bookmarkStart w:id="6" w:name="_Toc6"/>
      <w:r>
        <w:t>Report location:</w:t>
      </w:r>
      <w:bookmarkEnd w:id="6"/>
    </w:p>
    <w:p>
      <w:hyperlink r:id="rId8" w:history="1">
        <w:r>
          <w:rPr>
            <w:color w:val="2980b9"/>
            <w:u w:val="single"/>
          </w:rPr>
          <w:t xml:space="preserve">https://www.fullpicture.app/item/23ae8a79ca80bebc6b98c57ff48fa53d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97A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jacs.2c10915" TargetMode="External"/><Relationship Id="rId8" Type="http://schemas.openxmlformats.org/officeDocument/2006/relationships/hyperlink" Target="https://www.fullpicture.app/item/23ae8a79ca80bebc6b98c57ff48fa5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2023-02-24T10:58:08+01:00</dcterms:created>
  <dcterms:modified xsi:type="dcterms:W3CDTF">2023-02-24T10:58:08+01:00</dcterms:modified>
</cp:coreProperties>
</file>

<file path=docProps/custom.xml><?xml version="1.0" encoding="utf-8"?>
<Properties xmlns="http://schemas.openxmlformats.org/officeDocument/2006/custom-properties" xmlns:vt="http://schemas.openxmlformats.org/officeDocument/2006/docPropsVTypes"/>
</file>