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IL-33/ST2 induces neutrophil-dependent reactive oxygen species production and mediates gout pain - PMC</w:t>
      </w:r>
      <w:br/>
      <w:hyperlink r:id="rId7" w:history="1">
        <w:r>
          <w:rPr>
            <w:color w:val="2980b9"/>
            <w:u w:val="single"/>
          </w:rPr>
          <w:t xml:space="preserve">https://www.ncbi.nlm.nih.gov/pmc/articles/PMC7667675/</w:t>
        </w:r>
      </w:hyperlink>
    </w:p>
    <w:p>
      <w:pPr>
        <w:pStyle w:val="Heading1"/>
      </w:pPr>
      <w:bookmarkStart w:id="2" w:name="_Toc2"/>
      <w:r>
        <w:t>Article summary:</w:t>
      </w:r>
      <w:bookmarkEnd w:id="2"/>
    </w:p>
    <w:p>
      <w:pPr>
        <w:jc w:val="both"/>
      </w:pPr>
      <w:r>
        <w:rPr/>
        <w:t xml:space="preserve">1. IL-33/ST2 is involved in mediating gout pain and inflammation in a mouse gout model.</w:t>
      </w:r>
    </w:p>
    <w:p>
      <w:pPr>
        <w:jc w:val="both"/>
      </w:pPr>
      <w:r>
        <w:rPr/>
        <w:t xml:space="preserve">2. IL-33 is released from infiltrated macrophages upon MSU stimulation and promotes neutrophil influx and ROS production via ST2.</w:t>
      </w:r>
    </w:p>
    <w:p>
      <w:pPr>
        <w:jc w:val="both"/>
      </w:pPr>
      <w:r>
        <w:rPr/>
        <w:t xml:space="preserve">3. ROS activates TRPA1 channels in DRG neurons, resulting in exaggerated nociceptive response to endogenous ROS products during gout.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IL-33/ST2 in mediating gout pain and inflammation in a mouse gout model. The authors have used various methods such as RNA-Sequencing, molecular imaging, Ca2+ imaging, reactive oxygen species (ROS) generation, neutrophil influx and nocifensive behavioral assays to support their findings. The article also presents evidence for the involvement of IL-33/ST2 in promoting neutrophil influx and triggering neutrophil-dependent ROS production via ST2 during gout, which then activates transient receptor potential ankyrin 1 (TRPA1) channel in dorsal root ganglion (DRG) neurons and produces nociception. </w:t>
      </w:r>
    </w:p>
    <w:p>
      <w:pPr>
        <w:jc w:val="both"/>
      </w:pPr>
      <w:r>
        <w:rPr/>
        <w:t xml:space="preserve">The article appears to be reliable as it provides evidence for its claims through various experiments conducted on mice models. However, there are some points that could be improved upon such as providing more information about the potential risks associated with targeting IL-33/ST2 as a novel therapeutic approach to ameliorate gout pain and inflammation or exploring counterarguments to the claims made by the authors. Additionally, there is no mention of any promotional content or partiality present within the article which could be addressed by including both sides equally when presenting arguments or discussing possible risks associated with targeting IL-33/ST2 as a novel therapeutic approach.</w:t>
      </w:r>
    </w:p>
    <w:p>
      <w:pPr>
        <w:pStyle w:val="Heading1"/>
      </w:pPr>
      <w:bookmarkStart w:id="5" w:name="_Toc5"/>
      <w:r>
        <w:t>Topics for further research:</w:t>
      </w:r>
      <w:bookmarkEnd w:id="5"/>
    </w:p>
    <w:p>
      <w:pPr>
        <w:spacing w:after="0"/>
        <w:numPr>
          <w:ilvl w:val="0"/>
          <w:numId w:val="2"/>
        </w:numPr>
      </w:pPr>
      <w:r>
        <w:rPr/>
        <w:t xml:space="preserve">IL-33/ST2 therapeutic approach risks</w:t>
      </w:r>
    </w:p>
    <w:p>
      <w:pPr>
        <w:spacing w:after="0"/>
        <w:numPr>
          <w:ilvl w:val="0"/>
          <w:numId w:val="2"/>
        </w:numPr>
      </w:pPr>
      <w:r>
        <w:rPr/>
        <w:t xml:space="preserve">IL-33/ST2 therapeutic approach efficacy</w:t>
      </w:r>
    </w:p>
    <w:p>
      <w:pPr>
        <w:spacing w:after="0"/>
        <w:numPr>
          <w:ilvl w:val="0"/>
          <w:numId w:val="2"/>
        </w:numPr>
      </w:pPr>
      <w:r>
        <w:rPr/>
        <w:t xml:space="preserve">IL-33/ST2 therapeutic approach side effects</w:t>
      </w:r>
    </w:p>
    <w:p>
      <w:pPr>
        <w:spacing w:after="0"/>
        <w:numPr>
          <w:ilvl w:val="0"/>
          <w:numId w:val="2"/>
        </w:numPr>
      </w:pPr>
      <w:r>
        <w:rPr/>
        <w:t xml:space="preserve">Neutrophil-dependent ROS production</w:t>
      </w:r>
    </w:p>
    <w:p>
      <w:pPr>
        <w:spacing w:after="0"/>
        <w:numPr>
          <w:ilvl w:val="0"/>
          <w:numId w:val="2"/>
        </w:numPr>
      </w:pPr>
      <w:r>
        <w:rPr/>
        <w:t xml:space="preserve">TRPA1 channel activation in DRG neurons</w:t>
      </w:r>
    </w:p>
    <w:p>
      <w:pPr>
        <w:numPr>
          <w:ilvl w:val="0"/>
          <w:numId w:val="2"/>
        </w:numPr>
      </w:pPr>
      <w:r>
        <w:rPr/>
        <w:t xml:space="preserve">Nociception in gout mouse models</w:t>
      </w:r>
    </w:p>
    <w:p>
      <w:pPr>
        <w:pStyle w:val="Heading1"/>
      </w:pPr>
      <w:bookmarkStart w:id="6" w:name="_Toc6"/>
      <w:r>
        <w:t>Report location:</w:t>
      </w:r>
      <w:bookmarkEnd w:id="6"/>
    </w:p>
    <w:p>
      <w:hyperlink r:id="rId8" w:history="1">
        <w:r>
          <w:rPr>
            <w:color w:val="2980b9"/>
            <w:u w:val="single"/>
          </w:rPr>
          <w:t xml:space="preserve">https://www.fullpicture.app/item/23af0aee5612f6644cfc1c30a67ae318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2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67675/" TargetMode="External"/><Relationship Id="rId8" Type="http://schemas.openxmlformats.org/officeDocument/2006/relationships/hyperlink" Target="https://www.fullpicture.app/item/23af0aee5612f6644cfc1c30a67ae3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2023-02-19T13:02:34+01:00</dcterms:created>
  <dcterms:modified xsi:type="dcterms:W3CDTF">2023-02-19T13:02:34+01:00</dcterms:modified>
</cp:coreProperties>
</file>

<file path=docProps/custom.xml><?xml version="1.0" encoding="utf-8"?>
<Properties xmlns="http://schemas.openxmlformats.org/officeDocument/2006/custom-properties" xmlns:vt="http://schemas.openxmlformats.org/officeDocument/2006/docPropsVTypes"/>
</file>