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肠道微生物组和骨质疏松症 |骨骼与关节</w:t>
      </w:r>
      <w:br/>
      <w:hyperlink r:id="rId7" w:history="1">
        <w:r>
          <w:rPr>
            <w:color w:val="2980b9"/>
            <w:u w:val="single"/>
          </w:rPr>
          <w:t xml:space="preserve">https://boneandjoint.org.uk/article/10.1302/2046-3758.98.BJR-2020-0089.R1</w:t>
        </w:r>
      </w:hyperlink>
    </w:p>
    <w:p>
      <w:pPr>
        <w:pStyle w:val="Heading1"/>
      </w:pPr>
      <w:bookmarkStart w:id="2" w:name="_Toc2"/>
      <w:r>
        <w:t>Article summary:</w:t>
      </w:r>
      <w:bookmarkEnd w:id="2"/>
    </w:p>
    <w:p>
      <w:pPr>
        <w:jc w:val="both"/>
      </w:pPr>
      <w:r>
        <w:rPr/>
        <w:t xml:space="preserve">1. This article reviews the potential mechanisms of the relationship between gut microbiota and osteoporosis (OP), such as bone metabolism, mineral absorption, and immune regulation.</w:t>
      </w:r>
    </w:p>
    <w:p>
      <w:pPr>
        <w:jc w:val="both"/>
      </w:pPr>
      <w:r>
        <w:rPr/>
        <w:t xml:space="preserve">2. It also evaluates the potential of targeting gut microbiota in strategies for prevention and treatment of OP.</w:t>
      </w:r>
    </w:p>
    <w:p>
      <w:pPr>
        <w:jc w:val="both"/>
      </w:pPr>
      <w:r>
        <w:rPr/>
        <w:t xml:space="preserve">3. The article discusses the advantages and limitations of analyzing the relationship between gut microbiota and OP, such as not considering other factors that may contribute to OP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role of gut microbiota in osteoporosis (OP). It reviews existing data on the potential relationship between gut microbiota and OP, discussing possible mechanisms by which gut microbiota may influence OP development. The article also evaluates strategies for targeting gut microbiota in prevention or treatment of OP. </w:t>
      </w:r>
    </w:p>
    <w:p>
      <w:pPr>
        <w:jc w:val="both"/>
      </w:pPr>
      <w:r>
        <w:rPr/>
        <w:t xml:space="preserve">The article is generally reliable and trustworthy, providing a thorough review of existing evidence on the topic. However, there are some points that could be improved upon. For example, while it mentions genetic, environmental, nutritional, and lifestyle factors as contributing to OP development, it does not provide an analysis of how these factors interact with each other or with gut microbiota to influence OP development. Additionally, while it discusses advantages and limitations of analyzing the relationship between gut microbiota and OP, it does not provide any specific examples or further discussion on these points. </w:t>
      </w:r>
    </w:p>
    <w:p>
      <w:pPr>
        <w:jc w:val="both"/>
      </w:pPr>
      <w:r>
        <w:rPr/>
        <w:t xml:space="preserve">In conclusion, this article provides a comprehensive overview of the potential role of gut microbiota in osteoporosis (OP). While generally reliable and trustworthy overall, there are some areas where further exploration could be beneficial in order to gain a more complete understanding of this topic.</w:t>
      </w:r>
    </w:p>
    <w:p>
      <w:pPr>
        <w:pStyle w:val="Heading1"/>
      </w:pPr>
      <w:bookmarkStart w:id="5" w:name="_Toc5"/>
      <w:r>
        <w:t>Topics for further research:</w:t>
      </w:r>
      <w:bookmarkEnd w:id="5"/>
    </w:p>
    <w:p>
      <w:pPr>
        <w:spacing w:after="0"/>
        <w:numPr>
          <w:ilvl w:val="0"/>
          <w:numId w:val="2"/>
        </w:numPr>
      </w:pPr>
      <w:r>
        <w:rPr/>
        <w:t xml:space="preserve">Interaction between genetic, environmental, nutritional, and lifestyle factors and gut microbiota in osteoporosis</w:t>
      </w:r>
    </w:p>
    <w:p>
      <w:pPr>
        <w:spacing w:after="0"/>
        <w:numPr>
          <w:ilvl w:val="0"/>
          <w:numId w:val="2"/>
        </w:numPr>
      </w:pPr>
      <w:r>
        <w:rPr/>
        <w:t xml:space="preserve">Strategies for targeting gut microbiota in prevention or treatment of osteoporosis</w:t>
      </w:r>
    </w:p>
    <w:p>
      <w:pPr>
        <w:spacing w:after="0"/>
        <w:numPr>
          <w:ilvl w:val="0"/>
          <w:numId w:val="2"/>
        </w:numPr>
      </w:pPr>
      <w:r>
        <w:rPr/>
        <w:t xml:space="preserve">Role of gut microbiota in bone metabolism</w:t>
      </w:r>
    </w:p>
    <w:p>
      <w:pPr>
        <w:spacing w:after="0"/>
        <w:numPr>
          <w:ilvl w:val="0"/>
          <w:numId w:val="2"/>
        </w:numPr>
      </w:pPr>
      <w:r>
        <w:rPr/>
        <w:t xml:space="preserve">Impact of gut microbiota on calcium absorption</w:t>
      </w:r>
    </w:p>
    <w:p>
      <w:pPr>
        <w:spacing w:after="0"/>
        <w:numPr>
          <w:ilvl w:val="0"/>
          <w:numId w:val="2"/>
        </w:numPr>
      </w:pPr>
      <w:r>
        <w:rPr/>
        <w:t xml:space="preserve">Gut microbiota and osteoporosis biomarkers</w:t>
      </w:r>
    </w:p>
    <w:p>
      <w:pPr>
        <w:numPr>
          <w:ilvl w:val="0"/>
          <w:numId w:val="2"/>
        </w:numPr>
      </w:pPr>
      <w:r>
        <w:rPr/>
        <w:t xml:space="preserve">Gut microbiota and osteoporosis risk factors</w:t>
      </w:r>
    </w:p>
    <w:p>
      <w:pPr>
        <w:pStyle w:val="Heading1"/>
      </w:pPr>
      <w:bookmarkStart w:id="6" w:name="_Toc6"/>
      <w:r>
        <w:t>Report location:</w:t>
      </w:r>
      <w:bookmarkEnd w:id="6"/>
    </w:p>
    <w:p>
      <w:hyperlink r:id="rId8" w:history="1">
        <w:r>
          <w:rPr>
            <w:color w:val="2980b9"/>
            <w:u w:val="single"/>
          </w:rPr>
          <w:t xml:space="preserve">https://www.fullpicture.app/item/23bc989fca89b8c7623607e4393fd914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6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neandjoint.org.uk/article/10.1302/2046-3758.98.BJR-2020-0089.R1" TargetMode="External"/><Relationship Id="rId8" Type="http://schemas.openxmlformats.org/officeDocument/2006/relationships/hyperlink" Target="https://www.fullpicture.app/item/23bc989fca89b8c7623607e4393fd9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2023-02-19T12:44:39+01:00</dcterms:created>
  <dcterms:modified xsi:type="dcterms:W3CDTF">2023-02-19T12:44:39+01:00</dcterms:modified>
</cp:coreProperties>
</file>

<file path=docProps/custom.xml><?xml version="1.0" encoding="utf-8"?>
<Properties xmlns="http://schemas.openxmlformats.org/officeDocument/2006/custom-properties" xmlns:vt="http://schemas.openxmlformats.org/officeDocument/2006/docPropsVTypes"/>
</file>