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Confidence-Rich Grid Mapping - 百度学术</w:t>
      </w:r>
      <w:br/>
      <w:hyperlink r:id="rId7" w:history="1">
        <w:r>
          <w:rPr>
            <w:color w:val="2980b9"/>
            <w:u w:val="single"/>
          </w:rPr>
          <w:t xml:space="preserve">https://xueshu.baidu.com/usercenter/paper/show?paperid=1de02fa7e38ae2f3ffc8952eefd2d016</w:t>
        </w:r>
      </w:hyperlink>
    </w:p>
    <w:p>
      <w:pPr>
        <w:pStyle w:val="Heading1"/>
      </w:pPr>
      <w:bookmarkStart w:id="2" w:name="_Toc2"/>
      <w:r>
        <w:t>Article summary:</w:t>
      </w:r>
      <w:bookmarkEnd w:id="2"/>
    </w:p>
    <w:p>
      <w:pPr>
        <w:jc w:val="both"/>
      </w:pPr>
      <w:r>
        <w:rPr/>
        <w:t xml:space="preserve">1. This paper proposes a novel algorithm for grid mapping in the presence of noisy measurements, which stores richer data at each voxel to enable an accurate estimate of the variance of occupancy.</w:t>
      </w:r>
    </w:p>
    <w:p>
      <w:pPr>
        <w:jc w:val="both"/>
      </w:pPr>
      <w:r>
        <w:rPr/>
        <w:t xml:space="preserve">2. The proposed filtering scheme demonstrates a much higher level of consistency between its error and the reported confidence than traditional methods.</w:t>
      </w:r>
    </w:p>
    <w:p>
      <w:pPr>
        <w:jc w:val="both"/>
      </w:pPr>
      <w:r>
        <w:rPr/>
        <w:t xml:space="preserve">3. This algorithm is beneficial for planners that rely on the generated map for collision avoidance, as it eliminates inconsistencies in the map and conflicts between the map error and reported confidence values.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“Confidence-Rich Grid Mapping” is a well-written and comprehensive overview of a novel algorithm for grid mapping in the presence of noisy measurements. The article provides clear explanations of how this new approach can improve upon traditional methods by providing more accurate estimates of occupancy variance, as well as greater consistency between errors and reported confidence values. </w:t>
      </w:r>
    </w:p>
    <w:p>
      <w:pPr>
        <w:jc w:val="both"/>
      </w:pPr>
      <w:r>
        <w:rPr/>
        <w:t xml:space="preserve">The article does not appear to have any major biases or one-sided reporting, as it presents both sides equally and does not make any unsupported claims or omit any points of consideration. It also does not contain any promotional content or partiality, nor does it fail to note possible risks associated with this new approach. </w:t>
      </w:r>
    </w:p>
    <w:p>
      <w:pPr>
        <w:jc w:val="both"/>
      </w:pPr>
      <w:r>
        <w:rPr/>
        <w:t xml:space="preserve">In conclusion, this article appears to be trustworthy and reliable, providing an unbiased overview of a novel algorithm for grid mapping in the presence of noisy measurements that could be beneficial for planners relying on generated maps for collision avoidance.</w:t>
      </w:r>
    </w:p>
    <w:p>
      <w:pPr>
        <w:pStyle w:val="Heading1"/>
      </w:pPr>
      <w:bookmarkStart w:id="5" w:name="_Toc5"/>
      <w:r>
        <w:t>Topics for further research:</w:t>
      </w:r>
      <w:bookmarkEnd w:id="5"/>
    </w:p>
    <w:p>
      <w:pPr>
        <w:spacing w:after="0"/>
        <w:numPr>
          <w:ilvl w:val="0"/>
          <w:numId w:val="2"/>
        </w:numPr>
      </w:pPr>
      <w:r>
        <w:rPr/>
        <w:t xml:space="preserve">Grid mapping algorithms</w:t>
      </w:r>
    </w:p>
    <w:p>
      <w:pPr>
        <w:spacing w:after="0"/>
        <w:numPr>
          <w:ilvl w:val="0"/>
          <w:numId w:val="2"/>
        </w:numPr>
      </w:pPr>
      <w:r>
        <w:rPr/>
        <w:t xml:space="preserve">Occupancy variance estimation</w:t>
      </w:r>
    </w:p>
    <w:p>
      <w:pPr>
        <w:spacing w:after="0"/>
        <w:numPr>
          <w:ilvl w:val="0"/>
          <w:numId w:val="2"/>
        </w:numPr>
      </w:pPr>
      <w:r>
        <w:rPr/>
        <w:t xml:space="preserve">Error consistency in grid mapping</w:t>
      </w:r>
    </w:p>
    <w:p>
      <w:pPr>
        <w:spacing w:after="0"/>
        <w:numPr>
          <w:ilvl w:val="0"/>
          <w:numId w:val="2"/>
        </w:numPr>
      </w:pPr>
      <w:r>
        <w:rPr/>
        <w:t xml:space="preserve">Noise-robust grid mapping</w:t>
      </w:r>
    </w:p>
    <w:p>
      <w:pPr>
        <w:spacing w:after="0"/>
        <w:numPr>
          <w:ilvl w:val="0"/>
          <w:numId w:val="2"/>
        </w:numPr>
      </w:pPr>
      <w:r>
        <w:rPr/>
        <w:t xml:space="preserve">Collision avoidance planning</w:t>
      </w:r>
    </w:p>
    <w:p>
      <w:pPr>
        <w:numPr>
          <w:ilvl w:val="0"/>
          <w:numId w:val="2"/>
        </w:numPr>
      </w:pPr>
      <w:r>
        <w:rPr/>
        <w:t xml:space="preserve">Grid mapping confidence values</w:t>
      </w:r>
    </w:p>
    <w:p>
      <w:pPr>
        <w:pStyle w:val="Heading1"/>
      </w:pPr>
      <w:bookmarkStart w:id="6" w:name="_Toc6"/>
      <w:r>
        <w:t>Report location:</w:t>
      </w:r>
      <w:bookmarkEnd w:id="6"/>
    </w:p>
    <w:p>
      <w:hyperlink r:id="rId8" w:history="1">
        <w:r>
          <w:rPr>
            <w:color w:val="2980b9"/>
            <w:u w:val="single"/>
          </w:rPr>
          <w:t xml:space="preserve">https://www.fullpicture.app/item/23c294e7bd5619c8cb57583a81591ecd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C2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de02fa7e38ae2f3ffc8952eefd2d016" TargetMode="External"/><Relationship Id="rId8" Type="http://schemas.openxmlformats.org/officeDocument/2006/relationships/hyperlink" Target="https://www.fullpicture.app/item/23c294e7bd5619c8cb57583a81591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2023-02-27T21:30:48+01:00</dcterms:created>
  <dcterms:modified xsi:type="dcterms:W3CDTF">2023-02-27T21:30:48+01:00</dcterms:modified>
</cp:coreProperties>
</file>

<file path=docProps/custom.xml><?xml version="1.0" encoding="utf-8"?>
<Properties xmlns="http://schemas.openxmlformats.org/officeDocument/2006/custom-properties" xmlns:vt="http://schemas.openxmlformats.org/officeDocument/2006/docPropsVTypes"/>
</file>