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数字基础设施对制造业GVC分工地位的影响 - 中国知网</w:t></w:r><w:br/><w:hyperlink r:id="rId7" w:history="1"><w:r><w:rPr><w:color w:val="2980b9"/><w:u w:val="single"/></w:rPr><w:t xml:space="preserve">https://kns.cnki.net/kcms2/article/abstract?v=3uoqIhG8C44YLTlOAiTRKibYlV5Vjs7iJTKGjg9uTdeTsOI_ra5_XUIWIzXYixt0pxEuaY2v-6o5VBL_eXD1xUWnI5D-RxKg&uniplatform=NZKPT</w:t></w:r></w:hyperlink></w:p><w:p><w:pPr><w:pStyle w:val="Heading1"/></w:pPr><w:bookmarkStart w:id="2" w:name="_Toc2"/><w:r><w:t>Article summary:</w:t></w:r><w:bookmarkEnd w:id="2"/></w:p><w:p><w:pPr><w:jc w:val="both"/></w:pPr><w:r><w:rPr/><w:t xml:space="preserve">1. This article examines the impact of digital infrastructure on the global value chain division of Chinese manufacturing enterprises.</w:t></w:r></w:p><w:p><w:pPr><w:jc w:val="both"/></w:pPr><w:r><w:rPr/><w:t xml:space="preserve">2. The research found that digital infrastructure has significantly improved the division of labor in the value chain of Chinese manufacturing enterprises.</w:t></w:r></w:p><w:p><w:pPr><w:jc w:val="both"/></w:pPr><w:r><w:rPr/><w:t xml:space="preserve">3. Cost reduction and efficiency improvement are the main mechanisms by which digital infrastructure affects the division of labor in the value chain of Chinese manufacturing enterprises.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thorough theoretical analysis and hypothesis, a detailed research design, robustness tests, heterogeneity tests, and further analysis to support its conclusions. The data sources used are also credible and reliable, with explanations provided for their selection.</w:t></w:r></w:p><w:p><w:pPr><w:jc w:val="both"/></w:pPr><w:r><w:rPr/><w:t xml:space="preserve">However, there are some potential biases that should be noted. For example, the article does not explore any counterarguments or present both sides equally; instead it focuses solely on supporting its own claims without considering any opposing views or evidence. Additionally, there is no discussion of possible risks associated with digital infrastructure or its potential impacts on other aspects of society or industry. Finally, while the article does provide some insights into how digital infrastructure can improve efficiency in manufacturing enterprises, it does not provide any information about how this could potentially lead to job losses or other negative consequences for workers in these industries.</w:t></w:r></w:p><w:p><w:pPr><w:pStyle w:val="Heading1"/></w:pPr><w:bookmarkStart w:id="5" w:name="_Toc5"/><w:r><w:t>Topics for further research:</w:t></w:r><w:bookmarkEnd w:id="5"/></w:p><w:p><w:pPr><w:spacing w:after="0"/><w:numPr><w:ilvl w:val="0"/><w:numId w:val="2"/></w:numPr></w:pPr><w:r><w:rPr/><w:t xml:space="preserve">Digital infrastructure job losses</w:t></w:r></w:p><w:p><w:pPr><w:spacing w:after="0"/><w:numPr><w:ilvl w:val="0"/><w:numId w:val="2"/></w:numPr></w:pPr><w:r><w:rPr/><w:t xml:space="preserve">Digital infrastructure impacts on society</w:t></w:r></w:p><w:p><w:pPr><w:spacing w:after="0"/><w:numPr><w:ilvl w:val="0"/><w:numId w:val="2"/></w:numPr></w:pPr><w:r><w:rPr/><w:t xml:space="preserve">Digital infrastructure efficiency benefits</w:t></w:r></w:p><w:p><w:pPr><w:spacing w:after="0"/><w:numPr><w:ilvl w:val="0"/><w:numId w:val="2"/></w:numPr></w:pPr><w:r><w:rPr/><w:t xml:space="preserve">Digital infrastructure risks</w:t></w:r></w:p><w:p><w:pPr><w:spacing w:after="0"/><w:numPr><w:ilvl w:val="0"/><w:numId w:val="2"/></w:numPr></w:pPr><w:r><w:rPr/><w:t xml:space="preserve">Counterarguments to digital infrastructure</w:t></w:r></w:p><w:p><w:pPr><w:numPr><w:ilvl w:val="0"/><w:numId w:val="2"/></w:numPr></w:pPr><w:r><w:rPr/><w:t xml:space="preserve">Digital infrastructure and manufacturing industry</w:t></w:r></w:p><w:p><w:pPr><w:pStyle w:val="Heading1"/></w:pPr><w:bookmarkStart w:id="6" w:name="_Toc6"/><w:r><w:t>Report location:</w:t></w:r><w:bookmarkEnd w:id="6"/></w:p><w:p><w:hyperlink r:id="rId8" w:history="1"><w:r><w:rPr><w:color w:val="2980b9"/><w:u w:val="single"/></w:rPr><w:t xml:space="preserve">https://www.fullpicture.app/item/23f8b31d6927dbf0c28fdeec070b8951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1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UIWIzXYixt0pxEuaY2v-6o5VBL_eXD1xUWnI5D-RxKg&amp;uniplatform=NZKPT" TargetMode="External"/><Relationship Id="rId8" Type="http://schemas.openxmlformats.org/officeDocument/2006/relationships/hyperlink" Target="https://www.fullpicture.app/item/23f8b31d6927dbf0c28fdeec070b8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2023-02-24T20:13:59+01:00</dcterms:created>
  <dcterms:modified xsi:type="dcterms:W3CDTF">2023-02-24T20:13:59+01:00</dcterms:modified>
</cp:coreProperties>
</file>

<file path=docProps/custom.xml><?xml version="1.0" encoding="utf-8"?>
<Properties xmlns="http://schemas.openxmlformats.org/officeDocument/2006/custom-properties" xmlns:vt="http://schemas.openxmlformats.org/officeDocument/2006/docPropsVTypes"/>
</file>