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MINOR COMPOSITION COMPOUNDS OF ALGERIAN HERBAL MEDICINES AS INHIBITORS OF SARS-CoV-2 MAIN PROTEASE: MOLECULAR DOCKING AND ADMET PROPERTIES PREDICTION</w:t></w:r><w:br/><w:hyperlink r:id="rId7" w:history="1"><w:r><w:rPr><w:color w:val="2980b9"/><w:u w:val="single"/></w:rPr><w:t xml:space="preserve">https://www.scielo.cl/scielo.php?pid=S0717-97072021000105067&script=sci_arttext&tlng=pt</w:t></w:r></w:hyperlink></w:p><w:p><w:pPr><w:pStyle w:val="Heading1"/></w:pPr><w:bookmarkStart w:id="2" w:name="_Toc2"/><w:r><w:t>Article summary:</w:t></w:r><w:bookmarkEnd w:id="2"/></w:p><w:p><w:pPr><w:jc w:val="both"/></w:pPr><w:r><w:rPr/><w:t xml:space="preserve">1. 本研究从阿尔及利亚草药中鉴定出187种天然化合物，并将其对准SARS-CoV-2主要蛋白酶活性位点进行分子对接。</w:t></w:r></w:p><w:p><w:pPr><w:jc w:val="both"/></w:pPr><w:r><w:rPr/><w:t xml:space="preserve">2. 结果表明，Piperitol、Warfarin、cis-calamenen-10-ol和α-Cadinene是在所研究的酶作用位点具有最佳亲和力的结构，并且所有这些化合物都遵循Lipinski法则的条件，具有可接受的ADMET特性;</w:t></w:r></w:p><w:p><w:pPr><w:jc w:val="both"/></w:pPr><w:r><w:rPr/><w:t xml:space="preserve">因此，这些化合物可能比所研究的化合物具有更强的抗COVID-19的抗病毒治疗作用，并且具有重要的药代动力学性质和生物利用度。</w:t></w:r></w:p><w:p><w:pPr><w:jc w:val="both"/></w:pPr><w:r><w:rPr/><w:t xml:space="preserve">3. 尽管文章中使用了一些相当复杂的语言和方法，但文章也显然提供了一个明显考虑周全、数据客观、逻辑严密的内容。</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本文是一项采用分子对接方法从阿尔及利亚草药中鉴定出187个天然化合物作为SARS-CoV-2主要蛋白酶抑制剂的文章。文章使用了一些相当复杂的语言和方法，但也显然提供了一个明显考虑周全、数据客观、逻辑严密的内容。</w:t></w:r></w:p><w:p><w:pPr><w:jc w:val="both"/></w:pPr><w:r><w:rPr/><w:t xml:space="preserve">尽管如此，文章也存在一定的问题。首先，文章中使用大量引用以外部来源作为证明或者能够帮助理解内容之用。这样会使得文章看上去不够独立或者不够原创性。此外，文章中也存在一定数量无根据或者无法证明之声明。例如：“Piperitol、Warfarin、cis-calamenen-10-ol和α-Cadinene是在所研究的酶作用位</w:t></w:r></w:p><w:p><w:pPr><w:pStyle w:val="Heading1"/></w:pPr><w:bookmarkStart w:id="5" w:name="_Toc5"/><w:r><w:t>Topics for further research:</w:t></w:r><w:bookmarkEnd w:id="5"/></w:p><w:p><w:pPr><w:spacing w:after="0"/><w:numPr><w:ilvl w:val="0"/><w:numId w:val="2"/></w:numPr></w:pPr><w:r><w:rPr/><w:t xml:space="preserve">SARS-CoV-2主要蛋白酶抑制剂</w:t></w:r></w:p><w:p><w:pPr><w:spacing w:after="0"/><w:numPr><w:ilvl w:val="0"/><w:numId w:val="2"/></w:numPr></w:pPr><w:r><w:rPr/><w:t xml:space="preserve">阿尔及利亚草药</w:t></w:r></w:p><w:p><w:pPr><w:spacing w:after="0"/><w:numPr><w:ilvl w:val="0"/><w:numId w:val="2"/></w:numPr></w:pPr><w:r><w:rPr/><w:t xml:space="preserve">分子对接方法</w:t></w:r></w:p><w:p><w:pPr><w:spacing w:after="0"/><w:numPr><w:ilvl w:val="0"/><w:numId w:val="2"/></w:numPr></w:pPr><w:r><w:rPr/><w:t xml:space="preserve">Piperitol、Warfarin、cis-calamenen-10-ol和α-Cadinene</w:t></w:r></w:p><w:p><w:pPr><w:spacing w:after="0"/><w:numPr><w:ilvl w:val="0"/><w:numId w:val="2"/></w:numPr></w:pPr><w:r><w:rPr/><w:t xml:space="preserve">酶作用位</w:t></w:r></w:p><w:p><w:pPr><w:numPr><w:ilvl w:val="0"/><w:numId w:val="2"/></w:numPr></w:pPr><w:r><w:rPr/><w:t xml:space="preserve">天然化合物</w:t></w:r></w:p><w:p><w:pPr><w:pStyle w:val="Heading1"/></w:pPr><w:bookmarkStart w:id="6" w:name="_Toc6"/><w:r><w:t>Report location:</w:t></w:r><w:bookmarkEnd w:id="6"/></w:p><w:p><w:hyperlink r:id="rId8" w:history="1"><w:r><w:rPr><w:color w:val="2980b9"/><w:u w:val="single"/></w:rPr><w:t xml:space="preserve">https://www.fullpicture.app/item/24254771d30439b1b5a4e2b8abe617de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E99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lo.cl/scielo.php?pid=S0717-97072021000105067&amp;script=sci_arttext&amp;tlng=pt" TargetMode="External"/><Relationship Id="rId8" Type="http://schemas.openxmlformats.org/officeDocument/2006/relationships/hyperlink" Target="https://www.fullpicture.app/item/24254771d30439b1b5a4e2b8abe617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2023-02-28T17:42:53+01:00</dcterms:created>
  <dcterms:modified xsi:type="dcterms:W3CDTF">2023-02-28T17:42:53+01:00</dcterms:modified>
</cp:coreProperties>
</file>

<file path=docProps/custom.xml><?xml version="1.0" encoding="utf-8"?>
<Properties xmlns="http://schemas.openxmlformats.org/officeDocument/2006/custom-properties" xmlns:vt="http://schemas.openxmlformats.org/officeDocument/2006/docPropsVTypes"/>
</file>