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Urban growth shadows - ScienceDirect</w:t>
      </w:r>
      <w:br/>
      <w:hyperlink r:id="rId7" w:history="1">
        <w:r>
          <w:rPr>
            <w:color w:val="2980b9"/>
            <w:u w:val="single"/>
          </w:rPr>
          <w:t xml:space="preserve">https://www.sciencedirect.com/science/article/pii/S0094119021000164</w:t>
        </w:r>
      </w:hyperlink>
    </w:p>
    <w:p>
      <w:pPr>
        <w:pStyle w:val="Heading1"/>
      </w:pPr>
      <w:bookmarkStart w:id="2" w:name="_Toc2"/>
      <w:r>
        <w:t>Article summary:</w:t>
      </w:r>
      <w:bookmarkEnd w:id="2"/>
    </w:p>
    <w:p>
      <w:pPr>
        <w:jc w:val="both"/>
      </w:pPr>
      <w:r>
        <w:rPr/>
        <w:t xml:space="preserve">1. The proximity of a large urban center can have both positive and negative effects on the economic growth of neighboring smaller places, with urban shadows dominating between 1840 and 1920 and urban access taking over since then.</w:t>
      </w:r>
    </w:p>
    <w:p>
      <w:pPr>
        <w:jc w:val="both"/>
      </w:pPr>
      <w:r>
        <w:rPr/>
        <w:t xml:space="preserve">2. Changes in commuting costs have played a key role in shaping the relative strength of urban shadows and urban access, with improvements in local commuting infrastructure strengthening large cities' urban shadows before the widespread adoption of automobiles and highways made it possible for people to commute from the hinterland to urban centers instead.</w:t>
      </w:r>
    </w:p>
    <w:p>
      <w:pPr>
        <w:jc w:val="both"/>
      </w:pPr>
      <w:r>
        <w:rPr/>
        <w:t xml:space="preserve">3. A simple model of two cities shows that the evolution of different spatial frictions - inter-city commuting costs, intra-city commuting costs, and inter-city shipping costs - determines whether urban shadows or urban access dominate, with a non-monotonic relation between commuting costs and the growth of smaller cities.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作为一篇学术论文，该文章提供了对城市增长的历史和现状的深入分析。然而，在其分析中存在一些潜在的偏见和局限性。</w:t>
      </w:r>
    </w:p>
    <w:p>
      <w:pPr>
        <w:jc w:val="both"/>
      </w:pPr>
      <w:r>
        <w:rPr/>
        <w:t xml:space="preserve"/>
      </w:r>
    </w:p>
    <w:p>
      <w:pPr>
        <w:jc w:val="both"/>
      </w:pPr>
      <w:r>
        <w:rPr/>
        <w:t xml:space="preserve">首先，该文章似乎过于强调了城市对周边地区的影响，而忽略了周边地区对城市的影响。例如，文章认为大城市会对周边小城镇产生“阴影效应”，但并没有探讨这些小城镇如何通过提供廉价劳动力、土地和资源来支持大城市的发展。此外，文章也没有考虑到一些非经济因素（如文化、环境等）可能会影响人们选择居住地点。</w:t>
      </w:r>
    </w:p>
    <w:p>
      <w:pPr>
        <w:jc w:val="both"/>
      </w:pPr>
      <w:r>
        <w:rPr/>
        <w:t xml:space="preserve"/>
      </w:r>
    </w:p>
    <w:p>
      <w:pPr>
        <w:jc w:val="both"/>
      </w:pPr>
      <w:r>
        <w:rPr/>
        <w:t xml:space="preserve">其次，该文章在解释数据时可能存在片面报道和无根据的主张。例如，在解释近年来城市增长与大城市之间关系变弱时，作者只是简单地指出这种趋势，并未提供更多证据或原因。此外，在探讨交通成本对城市增长的影响时，作者似乎忽略了其他因素（如政策、技术进步等）可能会影响交通成本。</w:t>
      </w:r>
    </w:p>
    <w:p>
      <w:pPr>
        <w:jc w:val="both"/>
      </w:pPr>
      <w:r>
        <w:rPr/>
        <w:t xml:space="preserve"/>
      </w:r>
    </w:p>
    <w:p>
      <w:pPr>
        <w:jc w:val="both"/>
      </w:pPr>
      <w:r>
        <w:rPr/>
        <w:t xml:space="preserve">第三，该文章可能存在缺失考虑点和主张缺失证据。例如，在探讨航运成本对城市增长的影响时，作者只是简单地指出航运成本下降可能导致“阴影效应”减弱，并未提供更多证据或原因。此外，在探讨不同类型交通成本对城市增长的影响时，作者似乎忽略了其他因素（如土地价格、税收政策等）可能会影响人们选择居住地点。</w:t>
      </w:r>
    </w:p>
    <w:p>
      <w:pPr>
        <w:jc w:val="both"/>
      </w:pPr>
      <w:r>
        <w:rPr/>
        <w:t xml:space="preserve"/>
      </w:r>
    </w:p>
    <w:p>
      <w:pPr>
        <w:jc w:val="both"/>
      </w:pPr>
      <w:r>
        <w:rPr/>
        <w:t xml:space="preserve">最后，该文章似乎没有平等地呈现双方观点，并且可能存在偏袒某些观点或利益集团。例如，在探讨大型城市对周边小城镇的影响时，作者似乎更倾向于认为大型城市具有积极作用，并未充分考虑到它们可能带来的负面效应（如环境污染、社会不平等等）。此外，在探讨交通成本对城市增长的影响时，作者似乎更倾向于认为低交通成本有利于经济发展，并未充分考虑到它们可能带来的风险（如交通拥堵、能源消耗等）。</w:t>
      </w:r>
    </w:p>
    <w:p>
      <w:pPr>
        <w:jc w:val="both"/>
      </w:pPr>
      <w:r>
        <w:rPr/>
        <w:t xml:space="preserve"/>
      </w:r>
    </w:p>
    <w:p>
      <w:pPr>
        <w:jc w:val="both"/>
      </w:pPr>
      <w:r>
        <w:rPr/>
        <w:t xml:space="preserve">综上所述，尽管该文章提供了有价值的洞察力和数据分析结果，但仍需要更全面、客观和平衡地呈现问题及其解决方案。</w:t>
      </w:r>
    </w:p>
    <w:p>
      <w:pPr>
        <w:pStyle w:val="Heading1"/>
      </w:pPr>
      <w:bookmarkStart w:id="5" w:name="_Toc5"/>
      <w:r>
        <w:t>Topics for further research:</w:t>
      </w:r>
      <w:bookmarkEnd w:id="5"/>
    </w:p>
    <w:p>
      <w:pPr>
        <w:spacing w:after="0"/>
        <w:numPr>
          <w:ilvl w:val="0"/>
          <w:numId w:val="2"/>
        </w:numPr>
      </w:pPr>
      <w:r>
        <w:rPr/>
        <w:t xml:space="preserve">周边地区对城市的影响
</w:t>
      </w:r>
    </w:p>
    <w:p>
      <w:pPr>
        <w:spacing w:after="0"/>
        <w:numPr>
          <w:ilvl w:val="0"/>
          <w:numId w:val="2"/>
        </w:numPr>
      </w:pPr>
      <w:r>
        <w:rPr/>
        <w:t xml:space="preserve">片面报道和无根据的主张
</w:t>
      </w:r>
    </w:p>
    <w:p>
      <w:pPr>
        <w:spacing w:after="0"/>
        <w:numPr>
          <w:ilvl w:val="0"/>
          <w:numId w:val="2"/>
        </w:numPr>
      </w:pPr>
      <w:r>
        <w:rPr/>
        <w:t xml:space="preserve">缺失考虑点和主张缺失证据
</w:t>
      </w:r>
    </w:p>
    <w:p>
      <w:pPr>
        <w:spacing w:after="0"/>
        <w:numPr>
          <w:ilvl w:val="0"/>
          <w:numId w:val="2"/>
        </w:numPr>
      </w:pPr>
      <w:r>
        <w:rPr/>
        <w:t xml:space="preserve">平等地呈现双方观点
</w:t>
      </w:r>
    </w:p>
    <w:p>
      <w:pPr>
        <w:spacing w:after="0"/>
        <w:numPr>
          <w:ilvl w:val="0"/>
          <w:numId w:val="2"/>
        </w:numPr>
      </w:pPr>
      <w:r>
        <w:rPr/>
        <w:t xml:space="preserve">大型城市可能带来的负面效应
</w:t>
      </w:r>
    </w:p>
    <w:p>
      <w:pPr>
        <w:numPr>
          <w:ilvl w:val="0"/>
          <w:numId w:val="2"/>
        </w:numPr>
      </w:pPr>
      <w:r>
        <w:rPr/>
        <w:t xml:space="preserve">交通成本可能带来的风险</w:t>
      </w:r>
    </w:p>
    <w:p>
      <w:pPr>
        <w:pStyle w:val="Heading1"/>
      </w:pPr>
      <w:bookmarkStart w:id="6" w:name="_Toc6"/>
      <w:r>
        <w:t>Report location:</w:t>
      </w:r>
      <w:bookmarkEnd w:id="6"/>
    </w:p>
    <w:p>
      <w:hyperlink r:id="rId8" w:history="1">
        <w:r>
          <w:rPr>
            <w:color w:val="2980b9"/>
            <w:u w:val="single"/>
          </w:rPr>
          <w:t xml:space="preserve">https://www.fullpicture.app/item/243480a23757ab698fd0ac09f594c61b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D25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4119021000164" TargetMode="External"/><Relationship Id="rId8" Type="http://schemas.openxmlformats.org/officeDocument/2006/relationships/hyperlink" Target="https://www.fullpicture.app/item/243480a23757ab698fd0ac09f594c6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2024-01-03T17:56:53+01:00</dcterms:created>
  <dcterms:modified xsi:type="dcterms:W3CDTF">2024-01-03T17:56:53+01:00</dcterms:modified>
</cp:coreProperties>
</file>

<file path=docProps/custom.xml><?xml version="1.0" encoding="utf-8"?>
<Properties xmlns="http://schemas.openxmlformats.org/officeDocument/2006/custom-properties" xmlns:vt="http://schemas.openxmlformats.org/officeDocument/2006/docPropsVTypes"/>
</file>