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Monoclinic deformation of calcite crystals at ambient conditions - ScienceDirect</w:t>
      </w:r>
      <w:br/>
      <w:hyperlink r:id="rId7" w:history="1">
        <w:r>
          <w:rPr>
            <w:color w:val="2980b9"/>
            <w:u w:val="single"/>
          </w:rPr>
          <w:t xml:space="preserve">https://www.sciencedirect.com/science/article/pii/S0921452616301806</w:t>
        </w:r>
      </w:hyperlink>
    </w:p>
    <w:p>
      <w:pPr>
        <w:pStyle w:val="Heading1"/>
      </w:pPr>
      <w:bookmarkStart w:id="2" w:name="_Toc2"/>
      <w:r>
        <w:t>Article summary:</w:t>
      </w:r>
      <w:bookmarkEnd w:id="2"/>
    </w:p>
    <w:p>
      <w:pPr>
        <w:jc w:val="both"/>
      </w:pPr>
      <w:r>
        <w:rPr/>
        <w:t xml:space="preserve">1. High resolution synchrotron radiation powder diffraction shows that the average crystal structure of calcite at ambient conditions is described with the trigonal space group R3¯c but there is a systematic hkl-dependent Bragg peak broadening.</w:t>
      </w:r>
    </w:p>
    <w:p>
      <w:pPr>
        <w:jc w:val="both"/>
      </w:pPr>
      <w:r>
        <w:rPr/>
        <w:t xml:space="preserve">2. A modelling of this anisotropic peak broadening with the microstrain model from Stephens (1999) suggests a monoclinic-type deformation of calcite crystallites at ambient conditions, described with the space group C2/c.</w:t>
      </w:r>
    </w:p>
    <w:p>
      <w:pPr>
        <w:jc w:val="both"/>
      </w:pPr>
      <w:r>
        <w:rPr/>
        <w:t xml:space="preserve">3. High resolution SR diffraction measurements were performed for synthetic powder calcite and ball-milled calcite samples, showing an increase in microstrains without phase transformations and a characteristic sequence of local minima and maxima of βobs(θ).</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high resolution synchrotron radiation powder diffraction studies on calcite crystals at ambient conditions. The authors present evidence for a monoclinic-type deformation of calcite crystallites at ambient conditions, described with the space group C2/c, based on modelling of anisotropic peak broadening with the microstrain model from Stephens (1999). The article is well written and provides clear explanations for each step in the analysis process.</w:t>
      </w:r>
    </w:p>
    <w:p>
      <w:pPr>
        <w:jc w:val="both"/>
      </w:pPr>
      <w:r>
        <w:rPr/>
        <w:t xml:space="preserve">The authors provide sufficient evidence to support their claims, including high resolution SR diffraction measurements for both as-prepared and ball-milled calcite samples, which show an increase in microstrains without phase transformations and a characteristic sequence of local minima and maxima of βobs(θ). The authors also provide detailed information about their experimental methods, including details about sample preparation and measurement parameters.</w:t>
      </w:r>
    </w:p>
    <w:p>
      <w:pPr>
        <w:jc w:val="both"/>
      </w:pPr>
      <w:r>
        <w:rPr/>
        <w:t xml:space="preserve">The article does not appear to be biased or one-sided in its reporting; it presents both sides equally by providing evidence for both as-prepared and ball-milled samples. It also does not appear to contain any promotional content or partiality towards any particular viewpoint or opinion. Furthermore, all possible risks are noted throughout the article, such as potential texture effects due to sample rotation during measurement.</w:t>
      </w:r>
    </w:p>
    <w:p>
      <w:pPr>
        <w:jc w:val="both"/>
      </w:pPr>
      <w:r>
        <w:rPr/>
        <w:t xml:space="preserve">In conclusion, this article appears to be trustworthy and reliable in its reporting; it provides sufficient evidence to support its claims and does not appear to contain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Synchrotron radiation powder diffraction</w:t>
      </w:r>
    </w:p>
    <w:p>
      <w:pPr>
        <w:spacing w:after="0"/>
        <w:numPr>
          <w:ilvl w:val="0"/>
          <w:numId w:val="2"/>
        </w:numPr>
      </w:pPr>
      <w:r>
        <w:rPr/>
        <w:t xml:space="preserve">Calcite crystallites</w:t>
      </w:r>
    </w:p>
    <w:p>
      <w:pPr>
        <w:spacing w:after="0"/>
        <w:numPr>
          <w:ilvl w:val="0"/>
          <w:numId w:val="2"/>
        </w:numPr>
      </w:pPr>
      <w:r>
        <w:rPr/>
        <w:t xml:space="preserve">Microstrain model</w:t>
      </w:r>
    </w:p>
    <w:p>
      <w:pPr>
        <w:spacing w:after="0"/>
        <w:numPr>
          <w:ilvl w:val="0"/>
          <w:numId w:val="2"/>
        </w:numPr>
      </w:pPr>
      <w:r>
        <w:rPr/>
        <w:t xml:space="preserve">Anisotropic peak broadening</w:t>
      </w:r>
    </w:p>
    <w:p>
      <w:pPr>
        <w:spacing w:after="0"/>
        <w:numPr>
          <w:ilvl w:val="0"/>
          <w:numId w:val="2"/>
        </w:numPr>
      </w:pPr>
      <w:r>
        <w:rPr/>
        <w:t xml:space="preserve">Sample preparation techniques</w:t>
      </w:r>
    </w:p>
    <w:p>
      <w:pPr>
        <w:numPr>
          <w:ilvl w:val="0"/>
          <w:numId w:val="2"/>
        </w:numPr>
      </w:pPr>
      <w:r>
        <w:rPr/>
        <w:t xml:space="preserve">Texture effects due to sample rotation</w:t>
      </w:r>
    </w:p>
    <w:p>
      <w:pPr>
        <w:pStyle w:val="Heading1"/>
      </w:pPr>
      <w:bookmarkStart w:id="6" w:name="_Toc6"/>
      <w:r>
        <w:t>Report location:</w:t>
      </w:r>
      <w:bookmarkEnd w:id="6"/>
    </w:p>
    <w:p>
      <w:hyperlink r:id="rId8" w:history="1">
        <w:r>
          <w:rPr>
            <w:color w:val="2980b9"/>
            <w:u w:val="single"/>
          </w:rPr>
          <w:t xml:space="preserve">https://www.fullpicture.app/item/244d5cf92bd7868dfb4713c3f52cc321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C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452616301806" TargetMode="External"/><Relationship Id="rId8" Type="http://schemas.openxmlformats.org/officeDocument/2006/relationships/hyperlink" Target="https://www.fullpicture.app/item/244d5cf92bd7868dfb4713c3f52cc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2023-02-21T00:53:17+01:00</dcterms:created>
  <dcterms:modified xsi:type="dcterms:W3CDTF">2023-02-21T00:53:17+01:00</dcterms:modified>
</cp:coreProperties>
</file>

<file path=docProps/custom.xml><?xml version="1.0" encoding="utf-8"?>
<Properties xmlns="http://schemas.openxmlformats.org/officeDocument/2006/custom-properties" xmlns:vt="http://schemas.openxmlformats.org/officeDocument/2006/docPropsVTypes"/>
</file>