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Antibacterial and angiogenic chitosan microneedle array patch for promoting wound healing - ScienceDirect</w:t>
      </w:r>
      <w:br/>
      <w:hyperlink r:id="rId7" w:history="1">
        <w:r>
          <w:rPr>
            <w:color w:val="2980b9"/>
            <w:u w:val="single"/>
          </w:rPr>
          <w:t xml:space="preserve">https://www.sciencedirect.com/science/article/pii/S2452199X20300165?via%3Dihub</w:t>
        </w:r>
      </w:hyperlink>
    </w:p>
    <w:p>
      <w:pPr>
        <w:pStyle w:val="Heading1"/>
      </w:pPr>
      <w:bookmarkStart w:id="2" w:name="_Toc2"/>
      <w:r>
        <w:t>Article summary:</w:t>
      </w:r>
      <w:bookmarkEnd w:id="2"/>
    </w:p>
    <w:p>
      <w:pPr>
        <w:jc w:val="both"/>
      </w:pPr>
      <w:r>
        <w:rPr/>
        <w:t xml:space="preserve">1. An antibacterial and angiogenic chitosan patch with microneedle array is developed to promote wound healing.</w:t>
      </w:r>
    </w:p>
    <w:p>
      <w:pPr>
        <w:jc w:val="both"/>
      </w:pPr>
      <w:r>
        <w:rPr/>
        <w:t xml:space="preserve">2. The patch has the natural antibacterial property of chitosan and the microstructure of microneedles enables effective drug delivery.</w:t>
      </w:r>
    </w:p>
    <w:p>
      <w:pPr>
        <w:jc w:val="both"/>
      </w:pPr>
      <w:r>
        <w:rPr/>
        <w:t xml:space="preserve">3. Temperature responsive hydrogel encapsulates VEGF for intelligent drug release, promoting inflammatory inhibition, collagen deposition, angiogenesis, and tissue regeneration during wound closure.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“Antibacterial and Angiogenic Chitosan Microneedle Array Patch for Promoting Wound Healing” is a well-written piece that provides an overview of the development of a novel patch with the capability of avoiding wound infection and promoting tissue remolding. The article is written in a clear and concise manner, providing detailed information on the features of the patch such as its natural antibacterial property, microstructure of microneedles enabling effective drug delivery, temperature responsive hydrogel encapsulating VEGF for intelligent drug release, etc. The authors also provide evidence to support their claims by citing relevant research studies in the field. </w:t>
      </w:r>
    </w:p>
    <w:p>
      <w:pPr>
        <w:jc w:val="both"/>
      </w:pPr>
      <w:r>
        <w:rPr/>
        <w:t xml:space="preserve">However, there are some potential biases in the article that should be noted. For example, while the authors discuss how this patch can promote inflammatory inhibition, collagen deposition, angiogenesis and tissue regeneration during wound closure, they do not mention any possible risks associated with using this patch or any potential side effects it may have on patients. Additionally, while they cite several research studies to support their claims about the effectiveness of this patch in promoting wound healing, they do not explore any counterarguments or present both sides equally when discussing these studies. Furthermore, there is no discussion about how this patch compares to other existing patches or treatments for wound healing which could provide more insight into its potential benefits over other methods. </w:t>
      </w:r>
    </w:p>
    <w:p>
      <w:pPr>
        <w:jc w:val="both"/>
      </w:pPr>
      <w:r>
        <w:rPr/>
        <w:t xml:space="preserve">In conclusion, while this article provides an informative overview of a novel chitosan microneedle array patch for promoting wound healing and cites relevant research studies to support its claims about its effectiveness in doing so, there are some potential biases that should be noted such as lack of discussion about possible risks associated with using this patch or comparison between it and other existing treatments for wound healing.</w:t>
      </w:r>
    </w:p>
    <w:p>
      <w:pPr>
        <w:pStyle w:val="Heading1"/>
      </w:pPr>
      <w:bookmarkStart w:id="5" w:name="_Toc5"/>
      <w:r>
        <w:t>Topics for further research:</w:t>
      </w:r>
      <w:bookmarkEnd w:id="5"/>
    </w:p>
    <w:p>
      <w:pPr>
        <w:spacing w:after="0"/>
        <w:numPr>
          <w:ilvl w:val="0"/>
          <w:numId w:val="2"/>
        </w:numPr>
      </w:pPr>
      <w:r>
        <w:rPr/>
        <w:t xml:space="preserve">Risks associated with chitosan microneedle patch</w:t>
      </w:r>
    </w:p>
    <w:p>
      <w:pPr>
        <w:spacing w:after="0"/>
        <w:numPr>
          <w:ilvl w:val="0"/>
          <w:numId w:val="2"/>
        </w:numPr>
      </w:pPr>
      <w:r>
        <w:rPr/>
        <w:t xml:space="preserve">Side effects of chitosan microneedle patch</w:t>
      </w:r>
    </w:p>
    <w:p>
      <w:pPr>
        <w:spacing w:after="0"/>
        <w:numPr>
          <w:ilvl w:val="0"/>
          <w:numId w:val="2"/>
        </w:numPr>
      </w:pPr>
      <w:r>
        <w:rPr/>
        <w:t xml:space="preserve">Comparison of chitosan microneedle patch with other wound healing treatments</w:t>
      </w:r>
    </w:p>
    <w:p>
      <w:pPr>
        <w:spacing w:after="0"/>
        <w:numPr>
          <w:ilvl w:val="0"/>
          <w:numId w:val="2"/>
        </w:numPr>
      </w:pPr>
      <w:r>
        <w:rPr/>
        <w:t xml:space="preserve">Inflammatory inhibition of chitosan microneedle patch</w:t>
      </w:r>
    </w:p>
    <w:p>
      <w:pPr>
        <w:spacing w:after="0"/>
        <w:numPr>
          <w:ilvl w:val="0"/>
          <w:numId w:val="2"/>
        </w:numPr>
      </w:pPr>
      <w:r>
        <w:rPr/>
        <w:t xml:space="preserve">Collagen deposition of chitosan microneedle patch</w:t>
      </w:r>
    </w:p>
    <w:p>
      <w:pPr>
        <w:numPr>
          <w:ilvl w:val="0"/>
          <w:numId w:val="2"/>
        </w:numPr>
      </w:pPr>
      <w:r>
        <w:rPr/>
        <w:t xml:space="preserve">Angiogenesis of chitosan microneedle patch</w:t>
      </w:r>
    </w:p>
    <w:p>
      <w:pPr>
        <w:pStyle w:val="Heading1"/>
      </w:pPr>
      <w:bookmarkStart w:id="6" w:name="_Toc6"/>
      <w:r>
        <w:t>Report location:</w:t>
      </w:r>
      <w:bookmarkEnd w:id="6"/>
    </w:p>
    <w:p>
      <w:hyperlink r:id="rId8" w:history="1">
        <w:r>
          <w:rPr>
            <w:color w:val="2980b9"/>
            <w:u w:val="single"/>
          </w:rPr>
          <w:t xml:space="preserve">https://www.fullpicture.app/item/24586b81bc51019a1c79cce03e95aff0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7C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199X20300165?via%3Dihub" TargetMode="External"/><Relationship Id="rId8" Type="http://schemas.openxmlformats.org/officeDocument/2006/relationships/hyperlink" Target="https://www.fullpicture.app/item/24586b81bc51019a1c79cce03e95af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2023-02-27T21:03:24+01:00</dcterms:created>
  <dcterms:modified xsi:type="dcterms:W3CDTF">2023-02-27T21:03:24+01:00</dcterms:modified>
</cp:coreProperties>
</file>

<file path=docProps/custom.xml><?xml version="1.0" encoding="utf-8"?>
<Properties xmlns="http://schemas.openxmlformats.org/officeDocument/2006/custom-properties" xmlns:vt="http://schemas.openxmlformats.org/officeDocument/2006/docPropsVTypes"/>
</file>