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MGMT 200 Contracts: Enforceable Agreements Assigned Reading and Learning Objectives Copy: MGMT 200 C Sp 22: Introduction To Law</w:t>
      </w:r>
      <w:br/>
      <w:hyperlink r:id="rId7" w:history="1">
        <w:r>
          <w:rPr>
            <w:color w:val="2980b9"/>
            <w:u w:val="single"/>
          </w:rPr>
          <w:t xml:space="preserve">https://canvas.uw.edu/courses/1586698/pages/mgmt-200-contracts-enforceable-agreements-assigned-reading-and-learning-objectives-copy</w:t>
        </w:r>
      </w:hyperlink>
    </w:p>
    <w:p>
      <w:pPr>
        <w:pStyle w:val="Heading1"/>
      </w:pPr>
      <w:bookmarkStart w:id="2" w:name="_Toc2"/>
      <w:r>
        <w:t>Article summary:</w:t>
      </w:r>
      <w:bookmarkEnd w:id="2"/>
    </w:p>
    <w:p>
      <w:pPr>
        <w:jc w:val="both"/>
      </w:pPr>
      <w:r>
        <w:rPr/>
        <w:t xml:space="preserve">1. The elements of a contract include competent parties, mutual agreement, consideration, and genuine assent.</w:t>
      </w:r>
    </w:p>
    <w:p>
      <w:pPr>
        <w:jc w:val="both"/>
      </w:pPr>
      <w:r>
        <w:rPr/>
        <w:t xml:space="preserve">2. Minors may enter into contracts but they are voidable at the option of the minor.</w:t>
      </w:r>
    </w:p>
    <w:p>
      <w:pPr>
        <w:jc w:val="both"/>
      </w:pPr>
      <w:r>
        <w:rPr/>
        <w:t xml:space="preserve">3. An offer must have a clear manifestation of intent, definite terms and conditions, and communication of the offer in order to be effective.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elements of a contract and how they apply to minors. The article is well-written and easy to understand, with clear explanations for each element. It also provides examples to illustrate its points. The article does not appear to be biased or one-sided in its reporting; it presents both sides equally by providing information on both minors’ rights to disaffirm contracts as well as their ability to ratify them after reaching the age of majority. The article does not contain any unsupported claims or missing points of consideration; all claims are supported by evidence and all relevant points are discussed in detail. There are no unexplored counterarguments or promotional content present in the article either. The only potential issue with the article is that it does not discuss possible risks associated with entering into contracts as a minor; however, this is likely due to space constraints rather than bias or lack of knowledge on the part of the author. All in all, this article can be considered reliable and trustworthy for its purpose.</w:t>
      </w:r>
    </w:p>
    <w:p>
      <w:pPr>
        <w:pStyle w:val="Heading1"/>
      </w:pPr>
      <w:bookmarkStart w:id="5" w:name="_Toc5"/>
      <w:r>
        <w:t>Topics for further research:</w:t>
      </w:r>
      <w:bookmarkEnd w:id="5"/>
    </w:p>
    <w:p>
      <w:pPr>
        <w:spacing w:after="0"/>
        <w:numPr>
          <w:ilvl w:val="0"/>
          <w:numId w:val="2"/>
        </w:numPr>
      </w:pPr>
      <w:r>
        <w:rPr/>
        <w:t xml:space="preserve">Legal implications of minors entering into contracts</w:t>
      </w:r>
    </w:p>
    <w:p>
      <w:pPr>
        <w:spacing w:after="0"/>
        <w:numPr>
          <w:ilvl w:val="0"/>
          <w:numId w:val="2"/>
        </w:numPr>
      </w:pPr>
      <w:r>
        <w:rPr/>
        <w:t xml:space="preserve">Risks of minors entering into contracts</w:t>
      </w:r>
    </w:p>
    <w:p>
      <w:pPr>
        <w:spacing w:after="0"/>
        <w:numPr>
          <w:ilvl w:val="0"/>
          <w:numId w:val="2"/>
        </w:numPr>
      </w:pPr>
      <w:r>
        <w:rPr/>
        <w:t xml:space="preserve">Enforceability of contracts with minors</w:t>
      </w:r>
    </w:p>
    <w:p>
      <w:pPr>
        <w:spacing w:after="0"/>
        <w:numPr>
          <w:ilvl w:val="0"/>
          <w:numId w:val="2"/>
        </w:numPr>
      </w:pPr>
      <w:r>
        <w:rPr/>
        <w:t xml:space="preserve">Minors' rights to disaffirm contracts</w:t>
      </w:r>
    </w:p>
    <w:p>
      <w:pPr>
        <w:spacing w:after="0"/>
        <w:numPr>
          <w:ilvl w:val="0"/>
          <w:numId w:val="2"/>
        </w:numPr>
      </w:pPr>
      <w:r>
        <w:rPr/>
        <w:t xml:space="preserve">Ratification of contracts by minors</w:t>
      </w:r>
    </w:p>
    <w:p>
      <w:pPr>
        <w:numPr>
          <w:ilvl w:val="0"/>
          <w:numId w:val="2"/>
        </w:numPr>
      </w:pPr>
      <w:r>
        <w:rPr/>
        <w:t xml:space="preserve">Legal age of majority for contracts</w:t>
      </w:r>
    </w:p>
    <w:p>
      <w:pPr>
        <w:pStyle w:val="Heading1"/>
      </w:pPr>
      <w:bookmarkStart w:id="6" w:name="_Toc6"/>
      <w:r>
        <w:t>Report location:</w:t>
      </w:r>
      <w:bookmarkEnd w:id="6"/>
    </w:p>
    <w:p>
      <w:hyperlink r:id="rId8" w:history="1">
        <w:r>
          <w:rPr>
            <w:color w:val="2980b9"/>
            <w:u w:val="single"/>
          </w:rPr>
          <w:t xml:space="preserve">https://www.fullpicture.app/item/24593947c9c0958e263b9ac07677151c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90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uw.edu/courses/1586698/pages/mgmt-200-contracts-enforceable-agreements-assigned-reading-and-learning-objectives-copy" TargetMode="External"/><Relationship Id="rId8" Type="http://schemas.openxmlformats.org/officeDocument/2006/relationships/hyperlink" Target="https://www.fullpicture.app/item/24593947c9c0958e263b9ac076771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2023-03-06T17:34:20+01:00</dcterms:created>
  <dcterms:modified xsi:type="dcterms:W3CDTF">2023-03-06T17:34:20+01:00</dcterms:modified>
</cp:coreProperties>
</file>

<file path=docProps/custom.xml><?xml version="1.0" encoding="utf-8"?>
<Properties xmlns="http://schemas.openxmlformats.org/officeDocument/2006/custom-properties" xmlns:vt="http://schemas.openxmlformats.org/officeDocument/2006/docPropsVTypes"/>
</file>