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Millennials: The Me Me Me Generation | Time</w:t>
      </w:r>
      <w:br/>
      <w:hyperlink r:id="rId7" w:history="1">
        <w:r>
          <w:rPr>
            <w:color w:val="2980b9"/>
            <w:u w:val="single"/>
          </w:rPr>
          <w:t xml:space="preserve">https://time.com/247/millennials-the-me-me-me-generation/</w:t>
        </w:r>
      </w:hyperlink>
    </w:p>
    <w:p>
      <w:pPr>
        <w:pStyle w:val="Heading1"/>
      </w:pPr>
      <w:bookmarkStart w:id="2" w:name="_Toc2"/>
      <w:r>
        <w:t>Article summary:</w:t>
      </w:r>
      <w:bookmarkEnd w:id="2"/>
    </w:p>
    <w:p>
      <w:pPr>
        <w:jc w:val="both"/>
      </w:pPr>
      <w:r>
        <w:rPr/>
        <w:t xml:space="preserve">1. The incidence of narcissistic personality disorder is nearly three times as high for people in their 20s compared to the older generation.</w:t>
      </w:r>
    </w:p>
    <w:p>
      <w:pPr>
        <w:jc w:val="both"/>
      </w:pPr>
      <w:r>
        <w:rPr/>
        <w:t xml:space="preserve">2. Millennials have grown up with a sense of entitlement and self-obsession, fueled by social media and technology.</w:t>
      </w:r>
    </w:p>
    <w:p>
      <w:pPr>
        <w:jc w:val="both"/>
      </w:pPr>
      <w:r>
        <w:rPr/>
        <w:t xml:space="preserve">3. They are the most threatening and exciting generation since the baby boomers, as they are growing up without an established system and have the power to challenge traditional institutions.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"Millennials: The Me Me Me Generation" by Time magazine presents a critical analysis of the millennial generation, portraying them as lazy, entitled, selfish, and shallow. While the author claims to have studies, statistics, and quotes from respected academics to support their arguments, it is important to critically analyze the content for potential biases and shortcomings.</w:t>
      </w:r>
    </w:p>
    <w:p>
      <w:pPr>
        <w:jc w:val="both"/>
      </w:pPr>
      <w:r>
        <w:rPr/>
        <w:t xml:space="preserve"/>
      </w:r>
    </w:p>
    <w:p>
      <w:pPr>
        <w:jc w:val="both"/>
      </w:pPr>
      <w:r>
        <w:rPr/>
        <w:t xml:space="preserve">One potential bias in the article is the generalization of an entire generation based on certain characteristics exhibited by some individuals. The author uses terms like "narcissistic personality disorder" and "narcissism scale" to label millennials as a whole. However, it is important to recognize that not all millennials exhibit these traits and that there is significant diversity within any generational cohort.</w:t>
      </w:r>
    </w:p>
    <w:p>
      <w:pPr>
        <w:jc w:val="both"/>
      </w:pPr>
      <w:r>
        <w:rPr/>
        <w:t xml:space="preserve"/>
      </w:r>
    </w:p>
    <w:p>
      <w:pPr>
        <w:jc w:val="both"/>
      </w:pPr>
      <w:r>
        <w:rPr/>
        <w:t xml:space="preserve">Furthermore, the article relies heavily on anecdotal evidence and personal opinions rather than providing comprehensive research or data. While some studies are mentioned briefly, they are not thoroughly explored or cited in a way that allows readers to verify their validity. This lack of supporting evidence weakens the credibility of the claims made in the article.</w:t>
      </w:r>
    </w:p>
    <w:p>
      <w:pPr>
        <w:jc w:val="both"/>
      </w:pPr>
      <w:r>
        <w:rPr/>
        <w:t xml:space="preserve"/>
      </w:r>
    </w:p>
    <w:p>
      <w:pPr>
        <w:jc w:val="both"/>
      </w:pPr>
      <w:r>
        <w:rPr/>
        <w:t xml:space="preserve">Additionally, the article fails to consider external factors that may contribute to certain behaviors or attitudes among millennials. For example, economic conditions and societal changes can influence career expectations and living arrangements. By solely blaming millennials for their perceived shortcomings without considering these external factors, the article presents a one-sided view of the issue.</w:t>
      </w:r>
    </w:p>
    <w:p>
      <w:pPr>
        <w:jc w:val="both"/>
      </w:pPr>
      <w:r>
        <w:rPr/>
        <w:t xml:space="preserve"/>
      </w:r>
    </w:p>
    <w:p>
      <w:pPr>
        <w:jc w:val="both"/>
      </w:pPr>
      <w:r>
        <w:rPr/>
        <w:t xml:space="preserve">Moreover, there is a lack of exploration of counterarguments or alternative perspectives. The author does not acknowledge any positive aspects or unique challenges faced by millennials. This one-sided reporting undermines the objectivity of the article and limits its overall credibility.</w:t>
      </w:r>
    </w:p>
    <w:p>
      <w:pPr>
        <w:jc w:val="both"/>
      </w:pPr>
      <w:r>
        <w:rPr/>
        <w:t xml:space="preserve"/>
      </w:r>
    </w:p>
    <w:p>
      <w:pPr>
        <w:jc w:val="both"/>
      </w:pPr>
      <w:r>
        <w:rPr/>
        <w:t xml:space="preserve">The tone of the article also leans towards promoting negative stereotypes about millennials rather than providing a balanced analysis. The use of phrases like "lazy," "entitled," and "selfish" contributes to a biased portrayal of this generation without fully exploring their motivations or experiences.</w:t>
      </w:r>
    </w:p>
    <w:p>
      <w:pPr>
        <w:jc w:val="both"/>
      </w:pPr>
      <w:r>
        <w:rPr/>
        <w:t xml:space="preserve"/>
      </w:r>
    </w:p>
    <w:p>
      <w:pPr>
        <w:jc w:val="both"/>
      </w:pPr>
      <w:r>
        <w:rPr/>
        <w:t xml:space="preserve">In conclusion, while the article attempts to present a critical analysis of millennials, it falls short in providing a comprehensive and balanced view. The lack of supporting evidence, one-sided reporting, potential biases, and failure to consider external factors limit the credibility and objectivity of the article. It is important to approach such articles with a critical mindset and seek additional sources of information to form a well-rounded understanding of any given topic.</w:t>
      </w:r>
    </w:p>
    <w:p>
      <w:pPr>
        <w:pStyle w:val="Heading1"/>
      </w:pPr>
      <w:bookmarkStart w:id="5" w:name="_Toc5"/>
      <w:r>
        <w:t>Topics for further research:</w:t>
      </w:r>
      <w:bookmarkEnd w:id="5"/>
    </w:p>
    <w:p>
      <w:pPr>
        <w:spacing w:after="0"/>
        <w:numPr>
          <w:ilvl w:val="0"/>
          <w:numId w:val="2"/>
        </w:numPr>
      </w:pPr>
      <w:r>
        <w:rPr/>
        <w:t xml:space="preserve">Factors influencing millennial behavior and attitudes
</w:t>
      </w:r>
    </w:p>
    <w:p>
      <w:pPr>
        <w:spacing w:after="0"/>
        <w:numPr>
          <w:ilvl w:val="0"/>
          <w:numId w:val="2"/>
        </w:numPr>
      </w:pPr>
      <w:r>
        <w:rPr/>
        <w:t xml:space="preserve">Positive aspects of the millennial generation
</w:t>
      </w:r>
    </w:p>
    <w:p>
      <w:pPr>
        <w:spacing w:after="0"/>
        <w:numPr>
          <w:ilvl w:val="0"/>
          <w:numId w:val="2"/>
        </w:numPr>
      </w:pPr>
      <w:r>
        <w:rPr/>
        <w:t xml:space="preserve">Challenges faced by millennials in the modern world
</w:t>
      </w:r>
    </w:p>
    <w:p>
      <w:pPr>
        <w:spacing w:after="0"/>
        <w:numPr>
          <w:ilvl w:val="0"/>
          <w:numId w:val="2"/>
        </w:numPr>
      </w:pPr>
      <w:r>
        <w:rPr/>
        <w:t xml:space="preserve">Economic conditions and their impact on millennial expectations
</w:t>
      </w:r>
    </w:p>
    <w:p>
      <w:pPr>
        <w:spacing w:after="0"/>
        <w:numPr>
          <w:ilvl w:val="0"/>
          <w:numId w:val="2"/>
        </w:numPr>
      </w:pPr>
      <w:r>
        <w:rPr/>
        <w:t xml:space="preserve">Societal changes and their influence on millennial living arrangements
</w:t>
      </w:r>
    </w:p>
    <w:p>
      <w:pPr>
        <w:numPr>
          <w:ilvl w:val="0"/>
          <w:numId w:val="2"/>
        </w:numPr>
      </w:pPr>
      <w:r>
        <w:rPr/>
        <w:t xml:space="preserve">Critiques of the Me Me Me Generation narrative</w:t>
      </w:r>
    </w:p>
    <w:p>
      <w:pPr>
        <w:pStyle w:val="Heading1"/>
      </w:pPr>
      <w:bookmarkStart w:id="6" w:name="_Toc6"/>
      <w:r>
        <w:t>Report location:</w:t>
      </w:r>
      <w:bookmarkEnd w:id="6"/>
    </w:p>
    <w:p>
      <w:hyperlink r:id="rId8" w:history="1">
        <w:r>
          <w:rPr>
            <w:color w:val="2980b9"/>
            <w:u w:val="single"/>
          </w:rPr>
          <w:t xml:space="preserve">https://www.fullpicture.app/item/2484018e283664021d93f9699b21bd70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59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com/247/millennials-the-me-me-me-generation/" TargetMode="External"/><Relationship Id="rId8" Type="http://schemas.openxmlformats.org/officeDocument/2006/relationships/hyperlink" Target="https://www.fullpicture.app/item/2484018e283664021d93f9699b21bd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2024-01-13T01:57:23+01:00</dcterms:created>
  <dcterms:modified xsi:type="dcterms:W3CDTF">2024-01-13T01:57:23+01:00</dcterms:modified>
</cp:coreProperties>
</file>

<file path=docProps/custom.xml><?xml version="1.0" encoding="utf-8"?>
<Properties xmlns="http://schemas.openxmlformats.org/officeDocument/2006/custom-properties" xmlns:vt="http://schemas.openxmlformats.org/officeDocument/2006/docPropsVTypes"/>
</file>