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PD-1 alters T-cell metabolic reprogramming by inhibiting glycolysis and promoting lipolysis and fatty acid oxidation - PMC</w:t>
      </w:r>
      <w:br/>
      <w:hyperlink r:id="rId7" w:history="1">
        <w:r>
          <w:rPr>
            <w:color w:val="2980b9"/>
            <w:u w:val="single"/>
          </w:rPr>
          <w:t xml:space="preserve">https://www.ncbi.nlm.nih.gov/pmc/articles/PMC4389235/</w:t>
        </w:r>
      </w:hyperlink>
    </w:p>
    <w:p>
      <w:pPr>
        <w:pStyle w:val="Heading1"/>
      </w:pPr>
      <w:bookmarkStart w:id="2" w:name="_Toc2"/>
      <w:r>
        <w:t>Article summary:</w:t>
      </w:r>
      <w:bookmarkEnd w:id="2"/>
    </w:p>
    <w:p>
      <w:pPr>
        <w:jc w:val="both"/>
      </w:pPr>
      <w:r>
        <w:rPr/>
        <w:t xml:space="preserve">1. PD-1 ligation alters T-cell metabolic reprogramming by inhibiting glycolysis and promoting lipolysis and fatty acid oxidation.</w:t>
      </w:r>
    </w:p>
    <w:p>
      <w:pPr>
        <w:jc w:val="both"/>
      </w:pPr>
      <w:r>
        <w:rPr/>
        <w:t xml:space="preserve">2. PD-1 promotes FAO of endogenous lipids by increasing expression of CPT1A, and inducing lipolysis as indicated by elevation of the lipase ATGL, the lipolysis marker glycerol and release of fatty acids.</w:t>
      </w:r>
    </w:p>
    <w:p>
      <w:pPr>
        <w:jc w:val="both"/>
      </w:pPr>
      <w:r>
        <w:rPr/>
        <w:t xml:space="preserve">3. CTLA-4 inhibits glycolysis without augmenting FAO, suggesting that CTLA-4 sustains the metabolic profile of non-activated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“PD-1 alters T-cell metabolic reprogramming by inhibiting glycolysis and promoting lipolysis and fatty acid oxidation” is a well written article that provides an in depth analysis of how PD-1 ligation affects T cell metabolism. The authors provide evidence to support their claims that PD-1 ligation inhibits glycolysis while promoting lipolysis and fatty acid oxidation. They also discuss how CTLA-4 inhibits glycolysis without augmenting FAO, suggesting that it sustains the metabolic profile of non-activated cells. </w:t>
      </w:r>
    </w:p>
    <w:p>
      <w:pPr>
        <w:jc w:val="both"/>
      </w:pPr>
      <w:r>
        <w:rPr/>
        <w:t xml:space="preserve">The article is reliable in terms of its content as it provides evidence to support its claims and does not make any unsupported claims or one sided reporting. It also presents both sides equally, noting the beneficial role of PD-1 in maintaining self tolerance as well as its detrimental effects on anti tumour immunity when expressed on malignant tumours or tumour infiltrating cells. The article also mentions possible risks associated with PD-1 ligation such as its ability to prevent virus specific T cell effectors from functioning properly which can lead to viral clearance issues. </w:t>
      </w:r>
    </w:p>
    <w:p>
      <w:pPr>
        <w:jc w:val="both"/>
      </w:pPr>
      <w:r>
        <w:rPr/>
        <w:t xml:space="preserve">The only potential bias in this article is that it does not explore any counterarguments or alternative points of view regarding the effects of PD-1 ligation on T cell metabolism. Additionally, there are some missing points of consideration such as how other factors such as diet may affect T cell metabolism when exposed to PD-1 signals which could have been explored further in the article. </w:t>
      </w:r>
    </w:p>
    <w:p>
      <w:pPr>
        <w:jc w:val="both"/>
      </w:pPr>
      <w:r>
        <w:rPr/>
        <w:t xml:space="preserve">In conclusion, this article is reliable and trustworthy due to its evidence based approach but could benefit from exploring counterarguments or alternative points of view regarding the effects of PD-1 ligation on T cell metabolism as well as considering other factors such as diet which may affect T cell metabolism when exposed to PD-1 signals.</w:t>
      </w:r>
    </w:p>
    <w:p>
      <w:pPr>
        <w:pStyle w:val="Heading1"/>
      </w:pPr>
      <w:bookmarkStart w:id="5" w:name="_Toc5"/>
      <w:r>
        <w:t>Topics for further research:</w:t>
      </w:r>
      <w:bookmarkEnd w:id="5"/>
    </w:p>
    <w:p>
      <w:pPr>
        <w:spacing w:after="0"/>
        <w:numPr>
          <w:ilvl w:val="0"/>
          <w:numId w:val="2"/>
        </w:numPr>
      </w:pPr>
      <w:r>
        <w:rPr/>
        <w:t xml:space="preserve">PD-1 ligation effects on T cell metabolism</w:t>
      </w:r>
    </w:p>
    <w:p>
      <w:pPr>
        <w:spacing w:after="0"/>
        <w:numPr>
          <w:ilvl w:val="0"/>
          <w:numId w:val="2"/>
        </w:numPr>
      </w:pPr>
      <w:r>
        <w:rPr/>
        <w:t xml:space="preserve">PD-1 ligation and virus specific T cell effectors</w:t>
      </w:r>
    </w:p>
    <w:p>
      <w:pPr>
        <w:spacing w:after="0"/>
        <w:numPr>
          <w:ilvl w:val="0"/>
          <w:numId w:val="2"/>
        </w:numPr>
      </w:pPr>
      <w:r>
        <w:rPr/>
        <w:t xml:space="preserve">PD-1 ligation and self tolerance</w:t>
      </w:r>
    </w:p>
    <w:p>
      <w:pPr>
        <w:spacing w:after="0"/>
        <w:numPr>
          <w:ilvl w:val="0"/>
          <w:numId w:val="2"/>
        </w:numPr>
      </w:pPr>
      <w:r>
        <w:rPr/>
        <w:t xml:space="preserve">PD-1 ligation and anti tumour immunity</w:t>
      </w:r>
    </w:p>
    <w:p>
      <w:pPr>
        <w:spacing w:after="0"/>
        <w:numPr>
          <w:ilvl w:val="0"/>
          <w:numId w:val="2"/>
        </w:numPr>
      </w:pPr>
      <w:r>
        <w:rPr/>
        <w:t xml:space="preserve">Diet and T cell metabolism</w:t>
      </w:r>
    </w:p>
    <w:p>
      <w:pPr>
        <w:numPr>
          <w:ilvl w:val="0"/>
          <w:numId w:val="2"/>
        </w:numPr>
      </w:pPr>
      <w:r>
        <w:rPr/>
        <w:t xml:space="preserve">CTLA-4 and glycolysis</w:t>
      </w:r>
    </w:p>
    <w:p>
      <w:pPr>
        <w:pStyle w:val="Heading1"/>
      </w:pPr>
      <w:bookmarkStart w:id="6" w:name="_Toc6"/>
      <w:r>
        <w:t>Report location:</w:t>
      </w:r>
      <w:bookmarkEnd w:id="6"/>
    </w:p>
    <w:p>
      <w:hyperlink r:id="rId8" w:history="1">
        <w:r>
          <w:rPr>
            <w:color w:val="2980b9"/>
            <w:u w:val="single"/>
          </w:rPr>
          <w:t xml:space="preserve">https://www.fullpicture.app/item/24c02da6e09359a8bc741be528d61aa7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31F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389235/" TargetMode="External"/><Relationship Id="rId8" Type="http://schemas.openxmlformats.org/officeDocument/2006/relationships/hyperlink" Target="https://www.fullpicture.app/item/24c02da6e09359a8bc741be528d61a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2023-02-24T09:12:53+01:00</dcterms:created>
  <dcterms:modified xsi:type="dcterms:W3CDTF">2023-02-24T09:12:53+01:00</dcterms:modified>
</cp:coreProperties>
</file>

<file path=docProps/custom.xml><?xml version="1.0" encoding="utf-8"?>
<Properties xmlns="http://schemas.openxmlformats.org/officeDocument/2006/custom-properties" xmlns:vt="http://schemas.openxmlformats.org/officeDocument/2006/docPropsVTypes"/>
</file>