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Unravelling seasonal trends in coastal marine heatwave metrics across global biogeographical realms | Scientific Reports</w:t>
      </w:r>
      <w:br/>
      <w:hyperlink r:id="rId7" w:history="1">
        <w:r>
          <w:rPr>
            <w:color w:val="2980b9"/>
            <w:u w:val="single"/>
          </w:rPr>
          <w:t xml:space="preserve">https://www.nature.com/articles/s41598-022-11908-z</w:t>
        </w:r>
      </w:hyperlink>
    </w:p>
    <w:p>
      <w:pPr>
        <w:pStyle w:val="Heading1"/>
      </w:pPr>
      <w:bookmarkStart w:id="2" w:name="_Toc2"/>
      <w:r>
        <w:t>Article summary:</w:t>
      </w:r>
      <w:bookmarkEnd w:id="2"/>
    </w:p>
    <w:p>
      <w:pPr>
        <w:jc w:val="both"/>
      </w:pPr>
      <w:r>
        <w:rPr/>
        <w:t xml:space="preserve">1. Marine heatwaves (MHWs) are becoming longer, more frequent, and more intense due to climate change.</w:t>
      </w:r>
    </w:p>
    <w:p>
      <w:pPr>
        <w:jc w:val="both"/>
      </w:pPr>
      <w:r>
        <w:rPr/>
        <w:t xml:space="preserve">2. Most MHW studies have focused on unique events and specific geographical case studies or on global analysis of oceanic regions with low diversity and productivity.</w:t>
      </w:r>
    </w:p>
    <w:p>
      <w:pPr>
        <w:jc w:val="both"/>
      </w:pPr>
      <w:r>
        <w:rPr/>
        <w:t xml:space="preserve">3. This article focuses on shallow coastal waters where biodiversity and productivity are much higher, comparing trends between biogeographical regions and seasons.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effects of marine heatwaves on shallow coastal waters with high biodiversity and productivity. The authors provide evidence for their claims by citing relevant research papers that support their argument, as well as providing data from satellite-based sea surface temperature readings to back up their findings. The authors also acknowledge potential biases in their study, such as the fact that most MHW studies have focused on unique events or specific geographical case studies rather than global analysis of oceanic regions with low diversity and productivity. Additionally, the authors note that changes to MHWs in surface waters may have few cascading impacts on deep water animal communities, which could be a potential source of bias in their study. </w:t>
      </w:r>
    </w:p>
    <w:p>
      <w:pPr>
        <w:jc w:val="both"/>
      </w:pPr>
      <w:r>
        <w:rPr/>
        <w:t xml:space="preserve">The article does not appear to be one-sided or promotional in nature; it presents both sides of the argument fairly by acknowledging potential biases while still providing evidence for its claims. Furthermore, the authors explore counterarguments by noting that different species may respond differently to seasonal changes in temperature due to acclimation processes, which could lead to different biological effects depending on the season. </w:t>
      </w:r>
    </w:p>
    <w:p>
      <w:pPr>
        <w:jc w:val="both"/>
      </w:pPr>
      <w:r>
        <w:rPr/>
        <w:t xml:space="preserve">The article does not appear to be missing any points of consideration or evidence for its claims; all relevant information is provided throughout the text and supported by citations from other research papers. Additionally, possible risks associated with marine heatwaves are noted throughout the text, such as how they can disrupt seasonal growth patterns or exceed species-specific thresholds during different seasons. </w:t>
      </w:r>
    </w:p>
    <w:p>
      <w:pPr>
        <w:jc w:val="both"/>
      </w:pPr>
      <w:r>
        <w:rPr/>
        <w:t xml:space="preserve">In conclusion, this article is reliable and trustworthy in its reporting of marine heatwave metrics across global biogeographical realms; it provides evidence for its claims while also exploring counterarguments and noting possible risks associated with these events.</w:t>
      </w:r>
    </w:p>
    <w:p>
      <w:pPr>
        <w:pStyle w:val="Heading1"/>
      </w:pPr>
      <w:bookmarkStart w:id="5" w:name="_Toc5"/>
      <w:r>
        <w:t>Topics for further research:</w:t>
      </w:r>
      <w:bookmarkEnd w:id="5"/>
    </w:p>
    <w:p>
      <w:pPr>
        <w:spacing w:after="0"/>
        <w:numPr>
          <w:ilvl w:val="0"/>
          <w:numId w:val="2"/>
        </w:numPr>
      </w:pPr>
      <w:r>
        <w:rPr/>
        <w:t xml:space="preserve">Impact of marine heatwaves on biodiversity</w:t>
      </w:r>
    </w:p>
    <w:p>
      <w:pPr>
        <w:spacing w:after="0"/>
        <w:numPr>
          <w:ilvl w:val="0"/>
          <w:numId w:val="2"/>
        </w:numPr>
      </w:pPr>
      <w:r>
        <w:rPr/>
        <w:t xml:space="preserve">Consequences of marine heatwaves on coastal ecosystems</w:t>
      </w:r>
    </w:p>
    <w:p>
      <w:pPr>
        <w:spacing w:after="0"/>
        <w:numPr>
          <w:ilvl w:val="0"/>
          <w:numId w:val="2"/>
        </w:numPr>
      </w:pPr>
      <w:r>
        <w:rPr/>
        <w:t xml:space="preserve">Adaptation strategies for marine heatwaves</w:t>
      </w:r>
    </w:p>
    <w:p>
      <w:pPr>
        <w:spacing w:after="0"/>
        <w:numPr>
          <w:ilvl w:val="0"/>
          <w:numId w:val="2"/>
        </w:numPr>
      </w:pPr>
      <w:r>
        <w:rPr/>
        <w:t xml:space="preserve">Global analysis of marine heatwave effects</w:t>
      </w:r>
    </w:p>
    <w:p>
      <w:pPr>
        <w:spacing w:after="0"/>
        <w:numPr>
          <w:ilvl w:val="0"/>
          <w:numId w:val="2"/>
        </w:numPr>
      </w:pPr>
      <w:r>
        <w:rPr/>
        <w:t xml:space="preserve">Seasonal changes in marine heatwave intensity</w:t>
      </w:r>
    </w:p>
    <w:p>
      <w:pPr>
        <w:numPr>
          <w:ilvl w:val="0"/>
          <w:numId w:val="2"/>
        </w:numPr>
      </w:pPr>
      <w:r>
        <w:rPr/>
        <w:t xml:space="preserve">Effects of marine heatwaves on deep-water communities</w:t>
      </w:r>
    </w:p>
    <w:p>
      <w:pPr>
        <w:pStyle w:val="Heading1"/>
      </w:pPr>
      <w:bookmarkStart w:id="6" w:name="_Toc6"/>
      <w:r>
        <w:t>Report location:</w:t>
      </w:r>
      <w:bookmarkEnd w:id="6"/>
    </w:p>
    <w:p>
      <w:hyperlink r:id="rId8" w:history="1">
        <w:r>
          <w:rPr>
            <w:color w:val="2980b9"/>
            <w:u w:val="single"/>
          </w:rPr>
          <w:t xml:space="preserve">https://www.fullpicture.app/item/24f17192f8a4ac4d187362bd12afead1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E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2-11908-z" TargetMode="External"/><Relationship Id="rId8" Type="http://schemas.openxmlformats.org/officeDocument/2006/relationships/hyperlink" Target="https://www.fullpicture.app/item/24f17192f8a4ac4d187362bd12afea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2023-02-19T13:54:12+01:00</dcterms:created>
  <dcterms:modified xsi:type="dcterms:W3CDTF">2023-02-19T13:54:12+01:00</dcterms:modified>
</cp:coreProperties>
</file>

<file path=docProps/custom.xml><?xml version="1.0" encoding="utf-8"?>
<Properties xmlns="http://schemas.openxmlformats.org/officeDocument/2006/custom-properties" xmlns:vt="http://schemas.openxmlformats.org/officeDocument/2006/docPropsVTypes"/>
</file>