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crystallinity on the migration of plastic additives from polylactic acid-based food contact plastics - ScienceDirect</w:t>
      </w:r>
      <w:br/>
      <w:hyperlink r:id="rId7" w:history="1">
        <w:r>
          <w:rPr>
            <w:color w:val="2980b9"/>
            <w:u w:val="single"/>
          </w:rPr>
          <w:t xml:space="preserve">https://www.sciencedirect.com/science/article/pii/S2214289423000315</w:t>
        </w:r>
      </w:hyperlink>
    </w:p>
    <w:p>
      <w:pPr>
        <w:pStyle w:val="Heading1"/>
      </w:pPr>
      <w:bookmarkStart w:id="2" w:name="_Toc2"/>
      <w:r>
        <w:t>Article summary:</w:t>
      </w:r>
      <w:bookmarkEnd w:id="2"/>
    </w:p>
    <w:p>
      <w:pPr>
        <w:jc w:val="both"/>
      </w:pPr>
      <w:r>
        <w:rPr/>
        <w:t xml:space="preserve">1. Crystallinity inhibits both swelling and migration in polylactic acid (PLA)-based plastics.</w:t>
      </w:r>
    </w:p>
    <w:p>
      <w:pPr>
        <w:jc w:val="both"/>
      </w:pPr>
      <w:r>
        <w:rPr/>
        <w:t xml:space="preserve">2. The extent of swelling and migration is affected by the crystallinity of PLA at different temperatures.</w:t>
      </w:r>
    </w:p>
    <w:p>
      <w:pPr>
        <w:jc w:val="both"/>
      </w:pPr>
      <w:r>
        <w:rPr/>
        <w:t xml:space="preserve">3. The application of crystallized PLA and high molecular weight additives can reduce migration in food packaging industry.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对于上述文章，我认为它提供了关于聚乳酸（PLA）基塑料中结晶度对添加剂迁移的影响的有价值的研究结果。然而，文章可能存在一些潜在的偏见和局限性。</w:t>
      </w:r>
    </w:p>
    <w:p>
      <w:pPr>
        <w:jc w:val="both"/>
      </w:pPr>
      <w:r>
        <w:rPr/>
        <w:t xml:space="preserve"/>
      </w:r>
    </w:p>
    <w:p>
      <w:pPr>
        <w:jc w:val="both"/>
      </w:pPr>
      <w:r>
        <w:rPr/>
        <w:t xml:space="preserve">首先，文章没有明确提及作者的背景或任何潜在的利益冲突。这可能导致读者对作者是否具有相关专业知识或与特定行业相关的利益产生质疑。</w:t>
      </w:r>
    </w:p>
    <w:p>
      <w:pPr>
        <w:jc w:val="both"/>
      </w:pPr>
      <w:r>
        <w:rPr/>
        <w:t xml:space="preserve"/>
      </w:r>
    </w:p>
    <w:p>
      <w:pPr>
        <w:jc w:val="both"/>
      </w:pPr>
      <w:r>
        <w:rPr/>
        <w:t xml:space="preserve">其次，文章只涉及了聚乳酸（PLA）基塑料中结晶度对添加剂迁移的影响，但并未探讨其他因素对迁移的影响。例如，温度、时间、食品模拟物等因素也可能会影响迁移行为。因此，文章在解释迁移机制时可能存在片面报道的问题。</w:t>
      </w:r>
    </w:p>
    <w:p>
      <w:pPr>
        <w:jc w:val="both"/>
      </w:pPr>
      <w:r>
        <w:rPr/>
        <w:t xml:space="preserve"/>
      </w:r>
    </w:p>
    <w:p>
      <w:pPr>
        <w:jc w:val="both"/>
      </w:pPr>
      <w:r>
        <w:rPr/>
        <w:t xml:space="preserve">此外，文章没有提供足够的证据来支持其主张。虽然它提到了实验结果，但没有详细说明实验设计、样本数量和统计分析方法。缺乏这些信息使得读者难以评估实验结果的可靠性和推广性。</w:t>
      </w:r>
    </w:p>
    <w:p>
      <w:pPr>
        <w:jc w:val="both"/>
      </w:pPr>
      <w:r>
        <w:rPr/>
        <w:t xml:space="preserve"/>
      </w:r>
    </w:p>
    <w:p>
      <w:pPr>
        <w:jc w:val="both"/>
      </w:pPr>
      <w:r>
        <w:rPr/>
        <w:t xml:space="preserve">另外，文章未探索任何反驳观点或潜在风险。例如，在使用聚乳酸（PLA）基塑料作为食品包装材料时，可能存在其他迁移源或潜在的健康风险。文章没有提及这些问题，也没有平等地呈现双方观点。</w:t>
      </w:r>
    </w:p>
    <w:p>
      <w:pPr>
        <w:jc w:val="both"/>
      </w:pPr>
      <w:r>
        <w:rPr/>
        <w:t xml:space="preserve"/>
      </w:r>
    </w:p>
    <w:p>
      <w:pPr>
        <w:jc w:val="both"/>
      </w:pPr>
      <w:r>
        <w:rPr/>
        <w:t xml:space="preserve">最后，文章可能存在宣传内容和偏袒的问题。它强调了使用结晶化的聚乳酸（PLA）和高分子量添加剂可以减少迁移，暗示了这种材料在食品包装行业中的优势。然而，文章未提及任何潜在的缺点或风险，并且没有对其他替代材料进行比较。</w:t>
      </w:r>
    </w:p>
    <w:p>
      <w:pPr>
        <w:jc w:val="both"/>
      </w:pPr>
      <w:r>
        <w:rPr/>
        <w:t xml:space="preserve"/>
      </w:r>
    </w:p>
    <w:p>
      <w:pPr>
        <w:jc w:val="both"/>
      </w:pPr>
      <w:r>
        <w:rPr/>
        <w:t xml:space="preserve">综上所述，尽管上述文章提供了关于聚乳酸（PLA）基塑料中结晶度对添加剂迁移的一些有价值的研究结果，但它可能存在一些潜在的偏见和局限性。读者应该谨慎评估其结果，并考虑其他因素和观点来全面理解该问题。</w:t>
      </w:r>
    </w:p>
    <w:p>
      <w:pPr>
        <w:pStyle w:val="Heading1"/>
      </w:pPr>
      <w:bookmarkStart w:id="5" w:name="_Toc5"/>
      <w:r>
        <w:t>Topics for further research:</w:t>
      </w:r>
      <w:bookmarkEnd w:id="5"/>
    </w:p>
    <w:p>
      <w:pPr>
        <w:spacing w:after="0"/>
        <w:numPr>
          <w:ilvl w:val="0"/>
          <w:numId w:val="2"/>
        </w:numPr>
      </w:pPr>
      <w:r>
        <w:rPr/>
        <w:t xml:space="preserve">聚乳酸（PLA）基塑料的迁移机制
</w:t>
      </w:r>
    </w:p>
    <w:p>
      <w:pPr>
        <w:spacing w:after="0"/>
        <w:numPr>
          <w:ilvl w:val="0"/>
          <w:numId w:val="2"/>
        </w:numPr>
      </w:pPr>
      <w:r>
        <w:rPr/>
        <w:t xml:space="preserve">聚乳酸（PLA）基塑料的其他影响因素
</w:t>
      </w:r>
    </w:p>
    <w:p>
      <w:pPr>
        <w:spacing w:after="0"/>
        <w:numPr>
          <w:ilvl w:val="0"/>
          <w:numId w:val="2"/>
        </w:numPr>
      </w:pPr>
      <w:r>
        <w:rPr/>
        <w:t xml:space="preserve">聚乳酸（PLA）基塑料的食品安全性
</w:t>
      </w:r>
    </w:p>
    <w:p>
      <w:pPr>
        <w:spacing w:after="0"/>
        <w:numPr>
          <w:ilvl w:val="0"/>
          <w:numId w:val="2"/>
        </w:numPr>
      </w:pPr>
      <w:r>
        <w:rPr/>
        <w:t xml:space="preserve">聚乳酸（PLA）基塑料的替代材料
</w:t>
      </w:r>
    </w:p>
    <w:p>
      <w:pPr>
        <w:spacing w:after="0"/>
        <w:numPr>
          <w:ilvl w:val="0"/>
          <w:numId w:val="2"/>
        </w:numPr>
      </w:pPr>
      <w:r>
        <w:rPr/>
        <w:t xml:space="preserve">聚乳酸（PLA）基塑料的环境影响
</w:t>
      </w:r>
    </w:p>
    <w:p>
      <w:pPr>
        <w:numPr>
          <w:ilvl w:val="0"/>
          <w:numId w:val="2"/>
        </w:numPr>
      </w:pPr>
      <w:r>
        <w:rPr/>
        <w:t xml:space="preserve">聚乳酸（PLA）基塑料的市场应用和前景</w:t>
      </w:r>
    </w:p>
    <w:p>
      <w:pPr>
        <w:pStyle w:val="Heading1"/>
      </w:pPr>
      <w:bookmarkStart w:id="6" w:name="_Toc6"/>
      <w:r>
        <w:t>Report location:</w:t>
      </w:r>
      <w:bookmarkEnd w:id="6"/>
    </w:p>
    <w:p>
      <w:hyperlink r:id="rId8" w:history="1">
        <w:r>
          <w:rPr>
            <w:color w:val="2980b9"/>
            <w:u w:val="single"/>
          </w:rPr>
          <w:t xml:space="preserve">https://www.fullpicture.app/item/24f42c7b4fc7c979f3fdf3c9642e7a01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06D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289423000315" TargetMode="External"/><Relationship Id="rId8" Type="http://schemas.openxmlformats.org/officeDocument/2006/relationships/hyperlink" Target="https://www.fullpicture.app/item/24f42c7b4fc7c979f3fdf3c9642e7a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2023-11-07T00:45:34+01:00</dcterms:created>
  <dcterms:modified xsi:type="dcterms:W3CDTF">2023-11-07T00:45:34+01:00</dcterms:modified>
</cp:coreProperties>
</file>

<file path=docProps/custom.xml><?xml version="1.0" encoding="utf-8"?>
<Properties xmlns="http://schemas.openxmlformats.org/officeDocument/2006/custom-properties" xmlns:vt="http://schemas.openxmlformats.org/officeDocument/2006/docPropsVTypes"/>
</file>