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Atomistic insight into the essential binding event of ACE2-derived peptides to the SARS-CoV-2 spike protein</w:t>
      </w:r>
      <w:br/>
      <w:hyperlink r:id="rId7" w:history="1">
        <w:r>
          <w:rPr>
            <w:color w:val="2980b9"/>
            <w:u w:val="single"/>
          </w:rPr>
          <w:t xml:space="preserve">https://www.degruyter.com/document/doi/10.1515/hsz-2021-0426/html</w:t>
        </w:r>
      </w:hyperlink>
    </w:p>
    <w:p>
      <w:pPr>
        <w:pStyle w:val="Heading1"/>
      </w:pPr>
      <w:bookmarkStart w:id="2" w:name="_Toc2"/>
      <w:r>
        <w:t>Article summary:</w:t>
      </w:r>
      <w:bookmarkEnd w:id="2"/>
    </w:p>
    <w:p>
      <w:pPr>
        <w:jc w:val="both"/>
      </w:pPr>
      <w:r>
        <w:rPr/>
        <w:t xml:space="preserve">1. The SARS-CoV-2 virus enters human cells through the interaction between its spike glycoprotein's receptor binding domain (RBD) and the angiotensin-converting enzyme 2 (ACE2) receptor.</w:t>
      </w:r>
    </w:p>
    <w:p>
      <w:pPr>
        <w:jc w:val="both"/>
      </w:pPr>
      <w:r>
        <w:rPr/>
        <w:t xml:space="preserve">2. Experiments were conducted to determine the binding affinity of ACE2-derived peptides to the RBD of SARS-CoV-2, and MD simulations were used to understand key characteristics of their interaction.</w:t>
      </w:r>
    </w:p>
    <w:p>
      <w:pPr>
        <w:jc w:val="both"/>
      </w:pPr>
      <w:r>
        <w:rPr/>
        <w:t xml:space="preserve">3. New ACE2-derived peptides were developed based on the p6-RBD interface analysis, and a correlation was found between helicity in trifluoroethanol and binding affinity to RBD of new peptides.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atomistic insight into the essential binding event of ACE2-derived peptides to the SARS-CoV-2 spike protein. The article is well written and provides a comprehensive overview of the research conducted, including experiments and MD simulations. The authors provide evidence for their claims by citing relevant literature throughout the article, which adds credibility to their findings. </w:t>
      </w:r>
    </w:p>
    <w:p>
      <w:pPr>
        <w:jc w:val="both"/>
      </w:pPr>
      <w:r>
        <w:rPr/>
        <w:t xml:space="preserve">However, there are some potential biases in the article that should be noted. For example, while the authors discuss antiviral strategies for SARS-CoV-2, they do not mention any potential risks associated with these strategies or explore any counterarguments that could be made against them. Additionally, while they cite relevant literature throughout the article, they do not present both sides equally; instead, they focus primarily on supporting their own claims without exploring alternative perspectives or evidence that could contradict their findings. </w:t>
      </w:r>
    </w:p>
    <w:p>
      <w:pPr>
        <w:jc w:val="both"/>
      </w:pPr>
      <w:r>
        <w:rPr/>
        <w:t xml:space="preserve">In conclusion, this article provides an atomistic insight into the essential binding event of ACE2-derived peptides to the SARS-CoV-2 spike protein and is generally well written and supported by evidence from relevant literature. However, it does contain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antiviral strategies for SARS-CoV-2</w:t>
      </w:r>
    </w:p>
    <w:p>
      <w:pPr>
        <w:spacing w:after="0"/>
        <w:numPr>
          <w:ilvl w:val="0"/>
          <w:numId w:val="2"/>
        </w:numPr>
      </w:pPr>
      <w:r>
        <w:rPr/>
        <w:t xml:space="preserve">Alternative perspectives on ACE2-derived peptides binding to SARS-CoV-2 spike protein</w:t>
      </w:r>
    </w:p>
    <w:p>
      <w:pPr>
        <w:spacing w:after="0"/>
        <w:numPr>
          <w:ilvl w:val="0"/>
          <w:numId w:val="2"/>
        </w:numPr>
      </w:pPr>
      <w:r>
        <w:rPr/>
        <w:t xml:space="preserve">Evidence contradicting ACE2-derived peptides binding to SARS-CoV-2 spike protein</w:t>
      </w:r>
    </w:p>
    <w:p>
      <w:pPr>
        <w:spacing w:after="0"/>
        <w:numPr>
          <w:ilvl w:val="0"/>
          <w:numId w:val="2"/>
        </w:numPr>
      </w:pPr>
      <w:r>
        <w:rPr/>
        <w:t xml:space="preserve">Adverse effects of ACE2-derived peptides on SARS-CoV-2</w:t>
      </w:r>
    </w:p>
    <w:p>
      <w:pPr>
        <w:spacing w:after="0"/>
        <w:numPr>
          <w:ilvl w:val="0"/>
          <w:numId w:val="2"/>
        </w:numPr>
      </w:pPr>
      <w:r>
        <w:rPr/>
        <w:t xml:space="preserve">Impact of ACE2-derived peptides on SARS-CoV-2 transmission</w:t>
      </w:r>
    </w:p>
    <w:p>
      <w:pPr>
        <w:numPr>
          <w:ilvl w:val="0"/>
          <w:numId w:val="2"/>
        </w:numPr>
      </w:pPr>
      <w:r>
        <w:rPr/>
        <w:t xml:space="preserve">Clinical implications of ACE2-derived peptides binding to SARS-CoV-2 spike protein</w:t>
      </w:r>
    </w:p>
    <w:p>
      <w:pPr>
        <w:pStyle w:val="Heading1"/>
      </w:pPr>
      <w:bookmarkStart w:id="6" w:name="_Toc6"/>
      <w:r>
        <w:t>Report location:</w:t>
      </w:r>
      <w:bookmarkEnd w:id="6"/>
    </w:p>
    <w:p>
      <w:hyperlink r:id="rId8" w:history="1">
        <w:r>
          <w:rPr>
            <w:color w:val="2980b9"/>
            <w:u w:val="single"/>
          </w:rPr>
          <w:t xml:space="preserve">https://www.fullpicture.app/item/250110c12328ec6ffe6ac15eab001722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B2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hsz-2021-0426/html" TargetMode="External"/><Relationship Id="rId8" Type="http://schemas.openxmlformats.org/officeDocument/2006/relationships/hyperlink" Target="https://www.fullpicture.app/item/250110c12328ec6ffe6ac15eab0017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2023-02-19T16:22:09+01:00</dcterms:created>
  <dcterms:modified xsi:type="dcterms:W3CDTF">2023-02-19T16:22:09+01:00</dcterms:modified>
</cp:coreProperties>
</file>

<file path=docProps/custom.xml><?xml version="1.0" encoding="utf-8"?>
<Properties xmlns="http://schemas.openxmlformats.org/officeDocument/2006/custom-properties" xmlns:vt="http://schemas.openxmlformats.org/officeDocument/2006/docPropsVTypes"/>
</file>