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SnO2/ATP catalyst enabling energy-efficient and green amine-based CO2 capture</w:t>
      </w:r>
      <w:br/>
      <w:hyperlink r:id="rId7" w:history="1">
        <w:r>
          <w:rPr>
            <w:color w:val="2980b9"/>
            <w:u w:val="single"/>
          </w:rPr>
          <w:t xml:space="preserve">https://schlr.cnki.net/en/Detail/index/GARJ2021_3/SJESB02672255D5D6E6DC0CECEA4AC1F8852</w:t>
        </w:r>
      </w:hyperlink>
    </w:p>
    <w:p>
      <w:pPr>
        <w:pStyle w:val="Heading1"/>
      </w:pPr>
      <w:bookmarkStart w:id="2" w:name="_Toc2"/>
      <w:r>
        <w:t>Article summary:</w:t>
      </w:r>
      <w:bookmarkEnd w:id="2"/>
    </w:p>
    <w:p>
      <w:pPr>
        <w:jc w:val="both"/>
      </w:pPr>
      <w:r>
        <w:rPr/>
        <w:t xml:space="preserve">1. SnO2/ATP catalyst is reported to accelerate CO2 desorption in a rich 5 M monoethanolamine (MEA) solution at 88°C.</w:t>
      </w:r>
    </w:p>
    <w:p>
      <w:pPr>
        <w:jc w:val="both"/>
      </w:pPr>
      <w:r>
        <w:rPr/>
        <w:t xml:space="preserve">2. Utilizing 1/2-SnO2/ATP increased the CO2 desorption rate and desorbed CO2 by 265 and 222%, respectively, as compared to CO2 desorption without a catalyst.</w:t>
      </w:r>
    </w:p>
    <w:p>
      <w:pPr>
        <w:jc w:val="both"/>
      </w:pPr>
      <w:r>
        <w:rPr/>
        <w:t xml:space="preserve">3. The relative heat duty could be reduced by about 52% by using 1/2-SnO2/ATP to regenerate the rich MEA solution, making it an efficient, affordable and environmentally benign solid acid catalyst for energy-efficient CO2 capture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potential of SnO2/ATP catalyst for energy-efficient and green amine-based CO2 capture processes. The article presents evidence that utilizing 1/2-SnO2/ATP increases the CO2 desorption rate and reduces the relative heat duty by about 52%. Additionally, FT-IR technique was employed to confirm the catalytic effect and 12 cyclic tests were conducted to certificate its recyclability. </w:t>
      </w:r>
    </w:p>
    <w:p>
      <w:pPr>
        <w:jc w:val="both"/>
      </w:pPr>
      <w:r>
        <w:rPr/>
        <w:t xml:space="preserve">The article appears to be reliable in terms of its content, however there are some points that should be considered when assessing its trustworthiness. Firstly, it is not clear whether any other catalysts were tested or compared against SnO2/ATP in order to determine its efficacy. Secondly, while the article mentions that FT-IR technique was used to confirm the catalytic effect, it does not provide any further details on how this technique was used or what results were obtained from it. Thirdly, while 12 cyclic tests were conducted to certify its recyclability, no information is provided on how these tests were conducted or what results they yielded. Finally, while the article mentions that SnO2/ATP has potential for industrial use in low-energy and green amine-based CO2 capture processes, it does not provide any information on possible risks associated with such use or how these risks can be mitigated. </w:t>
      </w:r>
    </w:p>
    <w:p>
      <w:pPr>
        <w:jc w:val="both"/>
      </w:pPr>
      <w:r>
        <w:rPr/>
        <w:t xml:space="preserve">In conclusion, while this article provides useful information on SnO2/ATP's potential for energy-efficient and green amine-based CO2 capture processes, more information is needed regarding other catalysts tested or compared against SnO2/ATP; details of how FT-IR technique was used; results from 12 cyclic tests; and possible risks associated with industrial use of SnO2/ATP for low-energy and green amine-based CO₂ capture processes before one can fully assess its trustworthiness and reliability.</w:t>
      </w:r>
    </w:p>
    <w:p>
      <w:pPr>
        <w:pStyle w:val="Heading1"/>
      </w:pPr>
      <w:bookmarkStart w:id="5" w:name="_Toc5"/>
      <w:r>
        <w:t>Topics for further research:</w:t>
      </w:r>
      <w:bookmarkEnd w:id="5"/>
    </w:p>
    <w:p>
      <w:pPr>
        <w:spacing w:after="0"/>
        <w:numPr>
          <w:ilvl w:val="0"/>
          <w:numId w:val="2"/>
        </w:numPr>
      </w:pPr>
      <w:r>
        <w:rPr/>
        <w:t xml:space="preserve">Comparison of catalysts for CO2 capture</w:t>
      </w:r>
    </w:p>
    <w:p>
      <w:pPr>
        <w:spacing w:after="0"/>
        <w:numPr>
          <w:ilvl w:val="0"/>
          <w:numId w:val="2"/>
        </w:numPr>
      </w:pPr>
      <w:r>
        <w:rPr/>
        <w:t xml:space="preserve">FT-IR technique for catalytic effect</w:t>
      </w:r>
    </w:p>
    <w:p>
      <w:pPr>
        <w:spacing w:after="0"/>
        <w:numPr>
          <w:ilvl w:val="0"/>
          <w:numId w:val="2"/>
        </w:numPr>
      </w:pPr>
      <w:r>
        <w:rPr/>
        <w:t xml:space="preserve">Results of cyclic tests for recyclability</w:t>
      </w:r>
    </w:p>
    <w:p>
      <w:pPr>
        <w:spacing w:after="0"/>
        <w:numPr>
          <w:ilvl w:val="0"/>
          <w:numId w:val="2"/>
        </w:numPr>
      </w:pPr>
      <w:r>
        <w:rPr/>
        <w:t xml:space="preserve">Industrial use of SnO2/ATP for CO2 capture</w:t>
      </w:r>
    </w:p>
    <w:p>
      <w:pPr>
        <w:spacing w:after="0"/>
        <w:numPr>
          <w:ilvl w:val="0"/>
          <w:numId w:val="2"/>
        </w:numPr>
      </w:pPr>
      <w:r>
        <w:rPr/>
        <w:t xml:space="preserve">Risks associated with SnO2/ATP for CO2 capture</w:t>
      </w:r>
    </w:p>
    <w:p>
      <w:pPr>
        <w:numPr>
          <w:ilvl w:val="0"/>
          <w:numId w:val="2"/>
        </w:numPr>
      </w:pPr>
      <w:r>
        <w:rPr/>
        <w:t xml:space="preserve">Mitigation of risks for SnO2/ATP for CO2 capture</w:t>
      </w:r>
    </w:p>
    <w:p>
      <w:pPr>
        <w:pStyle w:val="Heading1"/>
      </w:pPr>
      <w:bookmarkStart w:id="6" w:name="_Toc6"/>
      <w:r>
        <w:t>Report location:</w:t>
      </w:r>
      <w:bookmarkEnd w:id="6"/>
    </w:p>
    <w:p>
      <w:hyperlink r:id="rId8" w:history="1">
        <w:r>
          <w:rPr>
            <w:color w:val="2980b9"/>
            <w:u w:val="single"/>
          </w:rPr>
          <w:t xml:space="preserve">https://www.fullpicture.app/item/25559ae35f70dde67ea7f0d12c8fd13e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0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ESB02672255D5D6E6DC0CECEA4AC1F8852" TargetMode="External"/><Relationship Id="rId8" Type="http://schemas.openxmlformats.org/officeDocument/2006/relationships/hyperlink" Target="https://www.fullpicture.app/item/25559ae35f70dde67ea7f0d12c8fd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2023-02-23T00:57:03+01:00</dcterms:created>
  <dcterms:modified xsi:type="dcterms:W3CDTF">2023-02-23T00:57:03+01:00</dcterms:modified>
</cp:coreProperties>
</file>

<file path=docProps/custom.xml><?xml version="1.0" encoding="utf-8"?>
<Properties xmlns="http://schemas.openxmlformats.org/officeDocument/2006/custom-properties" xmlns:vt="http://schemas.openxmlformats.org/officeDocument/2006/docPropsVTypes"/>
</file>