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Alginate beads provide a beneficial physical barrier against native microorganisms in wastewater treated with immobilized bacteria and microalgae | SpringerLink</w:t>
      </w:r>
      <w:br/>
      <w:hyperlink r:id="rId7" w:history="1">
        <w:r>
          <w:rPr>
            <w:color w:val="2980b9"/>
            <w:u w:val="single"/>
          </w:rPr>
          <w:t xml:space="preserve">https://link.springer.com/article/10.1007/s00253-011-3585-8</w:t>
        </w:r>
      </w:hyperlink>
    </w:p>
    <w:p>
      <w:pPr>
        <w:pStyle w:val="Heading1"/>
      </w:pPr>
      <w:bookmarkStart w:id="2" w:name="_Toc2"/>
      <w:r>
        <w:t>Article summary:</w:t>
      </w:r>
      <w:bookmarkEnd w:id="2"/>
    </w:p>
    <w:p>
      <w:pPr>
        <w:jc w:val="both"/>
      </w:pPr>
      <w:r>
        <w:rPr/>
        <w:t xml:space="preserve">1. Immobilization of microorganisms in alginate beads provides several advantages, including uninterrupted nutrient supply and protection against environmental stress and predation.</w:t>
      </w:r>
    </w:p>
    <w:p>
      <w:pPr>
        <w:jc w:val="both"/>
      </w:pPr>
      <w:r>
        <w:rPr/>
        <w:t xml:space="preserve">2. The use of immobilized microalgae Chlorella spp. and the plant growth-promoting bacterium Azospirillum brasilense in alginate beads is a promising approach for tertiary domestic wastewater treatment.</w:t>
      </w:r>
    </w:p>
    <w:p>
      <w:pPr>
        <w:jc w:val="both"/>
      </w:pPr>
      <w:r>
        <w:rPr/>
        <w:t xml:space="preserve">3. The close proximity of microorganisms to the surface of the alginate bead allows for higher cell density, which can enhance their effectiveness in wastewater treatment.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对于上述文章的批判性分析，以下是一些潜在的偏见及其来源、片面报道、无根据的主张、缺失的考虑点、所提出主张的缺失证据、未探索的反驳、宣传内容，偏袒以及是否注意到可能的风险等方面的见解：</w:t>
      </w:r>
    </w:p>
    <w:p>
      <w:pPr>
        <w:jc w:val="both"/>
      </w:pPr>
      <w:r>
        <w:rPr/>
        <w:t xml:space="preserve"/>
      </w:r>
    </w:p>
    <w:p>
      <w:pPr>
        <w:jc w:val="both"/>
      </w:pPr>
      <w:r>
        <w:rPr/>
        <w:t xml:space="preserve">1. 偏见及其来源：文章中存在着对于使用固定化微生物处理废水技术的过度乐观态度。作者只提到了固定化微生物在环境和农业应用中的优势，并没有充分讨论其潜在的限制和风险。这种偏见可能源自于作者自身对该技术的研究背景和经验。</w:t>
      </w:r>
    </w:p>
    <w:p>
      <w:pPr>
        <w:jc w:val="both"/>
      </w:pPr>
      <w:r>
        <w:rPr/>
        <w:t xml:space="preserve"/>
      </w:r>
    </w:p>
    <w:p>
      <w:pPr>
        <w:jc w:val="both"/>
      </w:pPr>
      <w:r>
        <w:rPr/>
        <w:t xml:space="preserve">2. 片面报道：文章只关注了固定化微藻和细菌对废水中原生微生物竞争和捕食行为的影响，而忽略了其他可能存在的影响因素。例如，废水中可能存在其他污染物或有害物质，这些物质可能会对固定化微生物产生负面影响。</w:t>
      </w:r>
    </w:p>
    <w:p>
      <w:pPr>
        <w:jc w:val="both"/>
      </w:pPr>
      <w:r>
        <w:rPr/>
        <w:t xml:space="preserve"/>
      </w:r>
    </w:p>
    <w:p>
      <w:pPr>
        <w:jc w:val="both"/>
      </w:pPr>
      <w:r>
        <w:rPr/>
        <w:t xml:space="preserve">3. 无根据的主张：文章声称固定化微生物可以提供对原生微生物有益的物理屏障，但并没有提供足够的证据来支持这一主张。缺乏实验证据使得这个主张显得不可靠。</w:t>
      </w:r>
    </w:p>
    <w:p>
      <w:pPr>
        <w:jc w:val="both"/>
      </w:pPr>
      <w:r>
        <w:rPr/>
        <w:t xml:space="preserve"/>
      </w:r>
    </w:p>
    <w:p>
      <w:pPr>
        <w:jc w:val="both"/>
      </w:pPr>
      <w:r>
        <w:rPr/>
        <w:t xml:space="preserve">4. 缺失的考虑点：文章没有充分考虑固定化微生物技术在实际应用中可能面临的挑战和限制。例如，固定化微生物的稳定性、寿命以及对废水中不同污染物的适应能力等方面都需要进一步研究和讨论。</w:t>
      </w:r>
    </w:p>
    <w:p>
      <w:pPr>
        <w:jc w:val="both"/>
      </w:pPr>
      <w:r>
        <w:rPr/>
        <w:t xml:space="preserve"/>
      </w:r>
    </w:p>
    <w:p>
      <w:pPr>
        <w:jc w:val="both"/>
      </w:pPr>
      <w:r>
        <w:rPr/>
        <w:t xml:space="preserve">5. 所提出主张的缺失证据：文章中提到了固定化微藻和细菌可以提供对原生微生物的保护，但并没有提供具体的实验证据来支持这一主张。缺乏实验证据使得这个主张显得不可信。</w:t>
      </w:r>
    </w:p>
    <w:p>
      <w:pPr>
        <w:jc w:val="both"/>
      </w:pPr>
      <w:r>
        <w:rPr/>
        <w:t xml:space="preserve"/>
      </w:r>
    </w:p>
    <w:p>
      <w:pPr>
        <w:jc w:val="both"/>
      </w:pPr>
      <w:r>
        <w:rPr/>
        <w:t xml:space="preserve">6. 未探索的反驳：文章没有探讨可能存在的反驳观点或争议。例如，有人可能认为固定化微生物技术并不是解决废水处理问题的最佳方法，而应该采取其他更有效或更可持续的方法。</w:t>
      </w:r>
    </w:p>
    <w:p>
      <w:pPr>
        <w:jc w:val="both"/>
      </w:pPr>
      <w:r>
        <w:rPr/>
        <w:t xml:space="preserve"/>
      </w:r>
    </w:p>
    <w:p>
      <w:pPr>
        <w:jc w:val="both"/>
      </w:pPr>
      <w:r>
        <w:rPr/>
        <w:t xml:space="preserve">7. 宣传内容和偏袒：文章中存在宣传性语言和偏袒立场，只强调固定化微藻和细菌技术的优势，并忽略了其他可能存在的选择。这种宣传性语言可能源自于作者对该技术的研究兴趣和偏好。</w:t>
      </w:r>
    </w:p>
    <w:p>
      <w:pPr>
        <w:jc w:val="both"/>
      </w:pPr>
      <w:r>
        <w:rPr/>
        <w:t xml:space="preserve"/>
      </w:r>
    </w:p>
    <w:p>
      <w:pPr>
        <w:jc w:val="both"/>
      </w:pPr>
      <w:r>
        <w:rPr/>
        <w:t xml:space="preserve">8. 是否注意到可能的风险：文章没有充分讨论固定化微生物技术可能存在的风险和不确定性。例如，固定化微生物可能会引入新的生态问题或产生意想不到的副作用，这些都需要进一步研究和评估。</w:t>
      </w:r>
    </w:p>
    <w:p>
      <w:pPr>
        <w:jc w:val="both"/>
      </w:pPr>
      <w:r>
        <w:rPr/>
        <w:t xml:space="preserve"/>
      </w:r>
    </w:p>
    <w:p>
      <w:pPr>
        <w:jc w:val="both"/>
      </w:pPr>
      <w:r>
        <w:rPr/>
        <w:t xml:space="preserve">9. 没有平等地呈现双方：文章只关注了固定化微藻和细菌技术的优势，并没有平等地呈现其他可能存在的观点或方法。这种片面性使得读者无法全面了解废水处理领域中的各种选择和挑战。</w:t>
      </w:r>
    </w:p>
    <w:p>
      <w:pPr>
        <w:jc w:val="both"/>
      </w:pPr>
      <w:r>
        <w:rPr/>
        <w:t xml:space="preserve"/>
      </w:r>
    </w:p>
    <w:p>
      <w:pPr>
        <w:jc w:val="both"/>
      </w:pPr>
      <w:r>
        <w:rPr/>
        <w:t xml:space="preserve">总之，上述文章在介绍固定化微生物处理废水技术时存在一些潜在的偏见、片面报道、无根据的主张、缺失的考虑点、所提出主张的缺失证据、未探索的反驳、宣传内容以及是否注意到可能的风险等问题。读者应该保持批判思维并寻找更多来源来全面了解该技术及其潜在影响。</w:t>
      </w:r>
    </w:p>
    <w:p>
      <w:pPr>
        <w:pStyle w:val="Heading1"/>
      </w:pPr>
      <w:bookmarkStart w:id="5" w:name="_Toc5"/>
      <w:r>
        <w:t>Topics for further research:</w:t>
      </w:r>
      <w:bookmarkEnd w:id="5"/>
    </w:p>
    <w:p>
      <w:pPr>
        <w:spacing w:after="0"/>
        <w:numPr>
          <w:ilvl w:val="0"/>
          <w:numId w:val="2"/>
        </w:numPr>
      </w:pPr>
      <w:r>
        <w:rPr/>
        <w:t xml:space="preserve">固定化微生物处理废水技术的限制和风险
</w:t>
      </w:r>
    </w:p>
    <w:p>
      <w:pPr>
        <w:spacing w:after="0"/>
        <w:numPr>
          <w:ilvl w:val="0"/>
          <w:numId w:val="2"/>
        </w:numPr>
      </w:pPr>
      <w:r>
        <w:rPr/>
        <w:t xml:space="preserve">废水中其他污染物对固定化微生物的影响
</w:t>
      </w:r>
    </w:p>
    <w:p>
      <w:pPr>
        <w:spacing w:after="0"/>
        <w:numPr>
          <w:ilvl w:val="0"/>
          <w:numId w:val="2"/>
        </w:numPr>
      </w:pPr>
      <w:r>
        <w:rPr/>
        <w:t xml:space="preserve">固定化微生物提供对原生微生物的物理屏障的证据
</w:t>
      </w:r>
    </w:p>
    <w:p>
      <w:pPr>
        <w:spacing w:after="0"/>
        <w:numPr>
          <w:ilvl w:val="0"/>
          <w:numId w:val="2"/>
        </w:numPr>
      </w:pPr>
      <w:r>
        <w:rPr/>
        <w:t xml:space="preserve">固定化微生物技术的稳定性、寿命和适应能力的考虑
</w:t>
      </w:r>
    </w:p>
    <w:p>
      <w:pPr>
        <w:spacing w:after="0"/>
        <w:numPr>
          <w:ilvl w:val="0"/>
          <w:numId w:val="2"/>
        </w:numPr>
      </w:pPr>
      <w:r>
        <w:rPr/>
        <w:t xml:space="preserve">固定化微藻和细菌对原生微生物的保护的实验证据
</w:t>
      </w:r>
    </w:p>
    <w:p>
      <w:pPr>
        <w:numPr>
          <w:ilvl w:val="0"/>
          <w:numId w:val="2"/>
        </w:numPr>
      </w:pPr>
      <w:r>
        <w:rPr/>
        <w:t xml:space="preserve">其他可能更有效或更可持续的废水处理方法的争议</w:t>
      </w:r>
    </w:p>
    <w:p>
      <w:pPr>
        <w:pStyle w:val="Heading1"/>
      </w:pPr>
      <w:bookmarkStart w:id="6" w:name="_Toc6"/>
      <w:r>
        <w:t>Report location:</w:t>
      </w:r>
      <w:bookmarkEnd w:id="6"/>
    </w:p>
    <w:p>
      <w:hyperlink r:id="rId8" w:history="1">
        <w:r>
          <w:rPr>
            <w:color w:val="2980b9"/>
            <w:u w:val="single"/>
          </w:rPr>
          <w:t xml:space="preserve">https://www.fullpicture.app/item/25816c75204bc6305716ed93666240cd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7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53-011-3585-8" TargetMode="External"/><Relationship Id="rId8" Type="http://schemas.openxmlformats.org/officeDocument/2006/relationships/hyperlink" Target="https://www.fullpicture.app/item/25816c75204bc6305716ed93666240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2023-09-04T11:33:46+02:00</dcterms:created>
  <dcterms:modified xsi:type="dcterms:W3CDTF">2023-09-04T11:33:46+02:00</dcterms:modified>
</cp:coreProperties>
</file>

<file path=docProps/custom.xml><?xml version="1.0" encoding="utf-8"?>
<Properties xmlns="http://schemas.openxmlformats.org/officeDocument/2006/custom-properties" xmlns:vt="http://schemas.openxmlformats.org/officeDocument/2006/docPropsVTypes"/>
</file>