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advanced glycation end-products (AGEs)/ROS/NLRP3 inflammasome axis contributes to delayed diabetic corneal wound healing and nerve regeneration</w:t>
      </w:r>
      <w:br/>
      <w:hyperlink r:id="rId7" w:history="1">
        <w:r>
          <w:rPr>
            <w:color w:val="2980b9"/>
            <w:u w:val="single"/>
          </w:rPr>
          <w:t xml:space="preserve">https://www.ijbs.com/v18p0809.htm</w:t>
        </w:r>
      </w:hyperlink>
    </w:p>
    <w:p>
      <w:pPr>
        <w:pStyle w:val="Heading1"/>
      </w:pPr>
      <w:bookmarkStart w:id="2" w:name="_Toc2"/>
      <w:r>
        <w:t>Article summary:</w:t>
      </w:r>
      <w:bookmarkEnd w:id="2"/>
    </w:p>
    <w:p>
      <w:pPr>
        <w:jc w:val="both"/>
      </w:pPr>
      <w:r>
        <w:rPr/>
        <w:t xml:space="preserve">1. The NLRP3 inflammasome is a cytosolic signalling complex that can be activated by a variety of stimuli, and its activation contributes to the pathogenesis of diabetic keratopathy (DK).</w:t>
      </w:r>
    </w:p>
    <w:p>
      <w:pPr>
        <w:jc w:val="both"/>
      </w:pPr>
      <w:r>
        <w:rPr/>
        <w:t xml:space="preserve">2. This study revealed that sustained activation of the NLRP3 inflammasome resulted in delayed corneal wound healing and impaired nerve regeneration in diabetic mice.</w:t>
      </w:r>
    </w:p>
    <w:p>
      <w:pPr>
        <w:jc w:val="both"/>
      </w:pPr>
      <w:r>
        <w:rPr/>
        <w:t xml:space="preserve">3. Advanced glycation end products (AGEs) promoted hyperactivation of the NLRP3 inflammasome through reactive oxygen species (ROS) production, which further highlighted the NLRP3 inflammasome as a promising target for DK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advanced glycation end-products (AGEs)/ROS/NLRP3 inflammasome axis contributes to delayed diabetic corneal wound healing and nerve regeneration” provides an interesting insight into the role of the NLRP3 inflammasome in diabetic keratopathy (DK). The authors have conducted extensive research on this topic, including experiments with wild-type and Nlrp3 knockout C57BL/6 mice, Western blotting, immunofluorescence staining, enzyme-linked immunosorbent assay (ELISA), pharmacological treatments, and cultured mouse corneal epithelial cells (TKE2). The results from these experiments support their hypothesis that AGEs-induced hyperactivation of the NLRP3 inflammasome results in delayed diabetic corneal wound healing and impaired nerve regeneration. </w:t>
      </w:r>
    </w:p>
    <w:p>
      <w:pPr>
        <w:jc w:val="both"/>
      </w:pPr>
      <w:r>
        <w:rPr/>
        <w:t xml:space="preserve">The article is generally reliable and trustworthy; however, there are some potential biases that should be noted. Firstly, the authors did not explore any counterarguments or alternative explanations for their findings. Secondly, they did not discuss any possible risks associated with blocking the AGEs/ROS/NLRP3 inflammasome axis for treating DK. Thirdly, they did not present both sides equally; instead they focused mainly on supporting their own hypothesis without considering other perspectives or evidence. Finally, there was some promotional content included in the article which could be seen as biased towards their own research findings. </w:t>
      </w:r>
    </w:p>
    <w:p>
      <w:pPr>
        <w:jc w:val="both"/>
      </w:pPr>
      <w:r>
        <w:rPr/>
        <w:t xml:space="preserve">In conclusion, this article provides an interesting insight into how AGEs-induced hyperactivation of the NLRP3 inflammasome can contribute to delayed diabetic corneal wound healing and impaired nerve regeneration. Although it is generally reliable and trustworthy, there are some potential biases that should be noted such as lack of counterarguments or alternative explanations for their findings, lack of discussion about possible risks associated with blocking the AGEs/ROS/NLRP3 inflammasome axis for treating DK, lack of presenting both sides equally, and promotional content included in the article which could be seen as biased towards their own research findings.</w:t>
      </w:r>
    </w:p>
    <w:p>
      <w:pPr>
        <w:pStyle w:val="Heading1"/>
      </w:pPr>
      <w:bookmarkStart w:id="5" w:name="_Toc5"/>
      <w:r>
        <w:t>Topics for further research:</w:t>
      </w:r>
      <w:bookmarkEnd w:id="5"/>
    </w:p>
    <w:p>
      <w:pPr>
        <w:spacing w:after="0"/>
        <w:numPr>
          <w:ilvl w:val="0"/>
          <w:numId w:val="2"/>
        </w:numPr>
      </w:pPr>
      <w:r>
        <w:rPr/>
        <w:t xml:space="preserve">Alternative explanations for delayed diabetic corneal wound healing</w:t>
      </w:r>
    </w:p>
    <w:p>
      <w:pPr>
        <w:spacing w:after="0"/>
        <w:numPr>
          <w:ilvl w:val="0"/>
          <w:numId w:val="2"/>
        </w:numPr>
      </w:pPr>
      <w:r>
        <w:rPr/>
        <w:t xml:space="preserve">Risks associated with blocking AGEs/ROS/NLRP3 inflammasome axis</w:t>
      </w:r>
    </w:p>
    <w:p>
      <w:pPr>
        <w:spacing w:after="0"/>
        <w:numPr>
          <w:ilvl w:val="0"/>
          <w:numId w:val="2"/>
        </w:numPr>
      </w:pPr>
      <w:r>
        <w:rPr/>
        <w:t xml:space="preserve">Evidence for other perspectives on diabetic keratopathy</w:t>
      </w:r>
    </w:p>
    <w:p>
      <w:pPr>
        <w:spacing w:after="0"/>
        <w:numPr>
          <w:ilvl w:val="0"/>
          <w:numId w:val="2"/>
        </w:numPr>
      </w:pPr>
      <w:r>
        <w:rPr/>
        <w:t xml:space="preserve">Clinical trials for AGEs/ROS/NLRP3 inflammasome axis treatments</w:t>
      </w:r>
    </w:p>
    <w:p>
      <w:pPr>
        <w:spacing w:after="0"/>
        <w:numPr>
          <w:ilvl w:val="0"/>
          <w:numId w:val="2"/>
        </w:numPr>
      </w:pPr>
      <w:r>
        <w:rPr/>
        <w:t xml:space="preserve">Mechanisms of diabetic corneal nerve regeneration</w:t>
      </w:r>
    </w:p>
    <w:p>
      <w:pPr>
        <w:numPr>
          <w:ilvl w:val="0"/>
          <w:numId w:val="2"/>
        </w:numPr>
      </w:pPr>
      <w:r>
        <w:rPr/>
        <w:t xml:space="preserve">Potential side effects of blocking AGEs/ROS/NLRP3 inflammasome axis</w:t>
      </w:r>
    </w:p>
    <w:p>
      <w:pPr>
        <w:pStyle w:val="Heading1"/>
      </w:pPr>
      <w:bookmarkStart w:id="6" w:name="_Toc6"/>
      <w:r>
        <w:t>Report location:</w:t>
      </w:r>
      <w:bookmarkEnd w:id="6"/>
    </w:p>
    <w:p>
      <w:hyperlink r:id="rId8" w:history="1">
        <w:r>
          <w:rPr>
            <w:color w:val="2980b9"/>
            <w:u w:val="single"/>
          </w:rPr>
          <w:t xml:space="preserve">https://www.fullpicture.app/item/260e98fb08192a19d4d3cd59fed33cc7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F3C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jbs.com/v18p0809.htm" TargetMode="External"/><Relationship Id="rId8" Type="http://schemas.openxmlformats.org/officeDocument/2006/relationships/hyperlink" Target="https://www.fullpicture.app/item/260e98fb08192a19d4d3cd59fed33c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2023-02-24T10:36:23+01:00</dcterms:created>
  <dcterms:modified xsi:type="dcterms:W3CDTF">2023-02-24T10:36:23+01:00</dcterms:modified>
</cp:coreProperties>
</file>

<file path=docProps/custom.xml><?xml version="1.0" encoding="utf-8"?>
<Properties xmlns="http://schemas.openxmlformats.org/officeDocument/2006/custom-properties" xmlns:vt="http://schemas.openxmlformats.org/officeDocument/2006/docPropsVTypes"/>
</file>