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size matter? Corporate social responsibility and firm performance in the restaurant industry - ScienceDirect</w:t>
      </w:r>
      <w:br/>
      <w:hyperlink r:id="rId7" w:history="1">
        <w:r>
          <w:rPr>
            <w:color w:val="2980b9"/>
            <w:u w:val="single"/>
          </w:rPr>
          <w:t xml:space="preserve">https://www.sciencedirect.com/science/article/abs/pii/S0278431915001474</w:t>
        </w:r>
      </w:hyperlink>
    </w:p>
    <w:p>
      <w:pPr>
        <w:pStyle w:val="Heading1"/>
      </w:pPr>
      <w:bookmarkStart w:id="2" w:name="_Toc2"/>
      <w:r>
        <w:t>Article summary:</w:t>
      </w:r>
      <w:bookmarkEnd w:id="2"/>
    </w:p>
    <w:p>
      <w:pPr>
        <w:jc w:val="both"/>
      </w:pPr>
      <w:r>
        <w:rPr/>
        <w:t xml:space="preserve">1. This study investigates the relationship between corporate social responsibility (CSR) and corporate financial performance (CFP) in the restaurant industry, with firm size as a potential moderator.</w:t>
      </w:r>
    </w:p>
    <w:p>
      <w:pPr>
        <w:jc w:val="both"/>
      </w:pPr>
      <w:r>
        <w:rPr/>
        <w:t xml:space="preserve">2. The study finds that firm size moderates the effect of positive CSR on CFP while it does not moderate the effect of negative CSR on CFP in the U.S. restaurant context.</w:t>
      </w:r>
    </w:p>
    <w:p>
      <w:pPr>
        <w:jc w:val="both"/>
      </w:pPr>
      <w:r>
        <w:rPr/>
        <w:t xml:space="preserve">3. Results suggest that larger restaurant firms’ CSR and positive CSR initiatives would have positive impacts on CFP, while an insignificant moderation effect of firm size is found for negative CSR initiatives and CFP.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relationship between corporate social responsibility (CSR) and corporate financial performance (CFP) in the restaurant industry, with firm size as a potential moderator. The article is well-structured and provides a clear introduction to the topic, followed by theoretical background, data collection methods, results, discussion and conclusion sections.</w:t>
      </w:r>
    </w:p>
    <w:p>
      <w:pPr>
        <w:jc w:val="both"/>
      </w:pPr>
      <w:r>
        <w:rPr/>
        <w:t xml:space="preserve">The article is based on reliable sources such as COMPUSTAT for annual financial data, CRSP for beta, MSCI database for CSR data including aggregate CSR, positive CSR and negative CSR, and annual financial reports (10 Ks) for franchising information. The authors also provide detailed descriptions of their research methodology which adds to its trustworthiness.</w:t>
      </w:r>
    </w:p>
    <w:p>
      <w:pPr>
        <w:jc w:val="both"/>
      </w:pPr>
      <w:r>
        <w:rPr/>
        <w:t xml:space="preserve">However, there are some potential biases in this article which should be noted. Firstly, the authors focus solely on the U.S. restaurant context which limits its generalizability to other contexts or industries; secondly, due to MSCI database constraints only publicly traded restaurant firms were included in this study; thirdly, only two dimensions of CSR were considered – positive and negative – which may not capture all aspects of corporate social responsibility; fourthly, no counterarguments are presented in this article which could have provided further insights into this topic; finally, no risks associated with implementing certain types of CSRs are discussed which could have been beneficial for practitioners looking to implement such strategies in their businesses.</w:t>
      </w:r>
    </w:p>
    <w:p>
      <w:pPr>
        <w:jc w:val="both"/>
      </w:pPr>
      <w:r>
        <w:rPr/>
        <w:t xml:space="preserve">In conclusion, this article provides an interesting overview of the relationship between corporate social responsibility (CSR) and corporate financial performance (CFP) in the restaurant industry with firm size as a potential moderator but there are some potential biases that should be noted when interpreting its findings such as limited generalizability to other contexts or industries due to focusing solely on U.S., lack of counterarguments presented</w:t>
      </w:r>
    </w:p>
    <w:p>
      <w:pPr>
        <w:pStyle w:val="Heading1"/>
      </w:pPr>
      <w:bookmarkStart w:id="5" w:name="_Toc5"/>
      <w:r>
        <w:t>Topics for further research:</w:t>
      </w:r>
      <w:bookmarkEnd w:id="5"/>
    </w:p>
    <w:p>
      <w:pPr>
        <w:spacing w:after="0"/>
        <w:numPr>
          <w:ilvl w:val="0"/>
          <w:numId w:val="2"/>
        </w:numPr>
      </w:pPr>
      <w:r>
        <w:rPr/>
        <w:t xml:space="preserve">Corporate Social Responsibility and Financial Performance in Other Industries</w:t>
      </w:r>
    </w:p>
    <w:p>
      <w:pPr>
        <w:spacing w:after="0"/>
        <w:numPr>
          <w:ilvl w:val="0"/>
          <w:numId w:val="2"/>
        </w:numPr>
      </w:pPr>
      <w:r>
        <w:rPr/>
        <w:t xml:space="preserve">Corporate Social Responsibility and Financial Performance in Non-U.S. Contexts</w:t>
      </w:r>
    </w:p>
    <w:p>
      <w:pPr>
        <w:spacing w:after="0"/>
        <w:numPr>
          <w:ilvl w:val="0"/>
          <w:numId w:val="2"/>
        </w:numPr>
      </w:pPr>
      <w:r>
        <w:rPr/>
        <w:t xml:space="preserve">Corporate Social Responsibility and Financial Performance in Franchising</w:t>
      </w:r>
    </w:p>
    <w:p>
      <w:pPr>
        <w:spacing w:after="0"/>
        <w:numPr>
          <w:ilvl w:val="0"/>
          <w:numId w:val="2"/>
        </w:numPr>
      </w:pPr>
      <w:r>
        <w:rPr/>
        <w:t xml:space="preserve">Corporate Social Responsibility and Risk Management</w:t>
      </w:r>
    </w:p>
    <w:p>
      <w:pPr>
        <w:spacing w:after="0"/>
        <w:numPr>
          <w:ilvl w:val="0"/>
          <w:numId w:val="2"/>
        </w:numPr>
      </w:pPr>
      <w:r>
        <w:rPr/>
        <w:t xml:space="preserve">Corporate Social Responsibility and Counterarguments</w:t>
      </w:r>
    </w:p>
    <w:p>
      <w:pPr>
        <w:numPr>
          <w:ilvl w:val="0"/>
          <w:numId w:val="2"/>
        </w:numPr>
      </w:pPr>
      <w:r>
        <w:rPr/>
        <w:t xml:space="preserve">Corporate Social Responsibility and Other Dimensions</w:t>
      </w:r>
    </w:p>
    <w:p>
      <w:pPr>
        <w:pStyle w:val="Heading1"/>
      </w:pPr>
      <w:bookmarkStart w:id="6" w:name="_Toc6"/>
      <w:r>
        <w:t>Report location:</w:t>
      </w:r>
      <w:bookmarkEnd w:id="6"/>
    </w:p>
    <w:p>
      <w:hyperlink r:id="rId8" w:history="1">
        <w:r>
          <w:rPr>
            <w:color w:val="2980b9"/>
            <w:u w:val="single"/>
          </w:rPr>
          <w:t xml:space="preserve">https://www.fullpicture.app/item/263149253952e0a5aebc71c057f3b74f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A2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8431915001474" TargetMode="External"/><Relationship Id="rId8" Type="http://schemas.openxmlformats.org/officeDocument/2006/relationships/hyperlink" Target="https://www.fullpicture.app/item/263149253952e0a5aebc71c057f3b7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2023-02-20T09:28:44+01:00</dcterms:created>
  <dcterms:modified xsi:type="dcterms:W3CDTF">2023-02-20T09:28:44+01:00</dcterms:modified>
</cp:coreProperties>
</file>

<file path=docProps/custom.xml><?xml version="1.0" encoding="utf-8"?>
<Properties xmlns="http://schemas.openxmlformats.org/officeDocument/2006/custom-properties" xmlns:vt="http://schemas.openxmlformats.org/officeDocument/2006/docPropsVTypes"/>
</file>