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Antigen Capture and Immune Modulation by Bacterial Outer Membrane Vesicles as In Situ Vaccine for Cancer Immunotherapy Post-Photothermal Therapy - PubMed</w:t>
      </w:r>
      <w:br/>
      <w:hyperlink r:id="rId7" w:history="1">
        <w:r>
          <w:rPr>
            <w:color w:val="2980b9"/>
            <w:u w:val="single"/>
          </w:rPr>
          <w:t xml:space="preserve">https://pubmed.ncbi.nlm.nih.gov/35152555/</w:t>
        </w:r>
      </w:hyperlink>
    </w:p>
    <w:p>
      <w:pPr>
        <w:pStyle w:val="Heading1"/>
      </w:pPr>
      <w:bookmarkStart w:id="2" w:name="_Toc2"/>
      <w:r>
        <w:t>Article summary:</w:t>
      </w:r>
      <w:bookmarkEnd w:id="2"/>
    </w:p>
    <w:p>
      <w:pPr>
        <w:jc w:val="both"/>
      </w:pPr>
      <w:r>
        <w:rPr/>
        <w:t xml:space="preserve">1. 本文介绍了一种新型的癌症免疫治疗方法，即利用细菌外膜囊泡作为原位疫苗进行抗原捕获和免疫调节。</w:t>
      </w:r>
    </w:p>
    <w:p>
      <w:pPr>
        <w:jc w:val="both"/>
      </w:pPr>
      <w:r>
        <w:rPr/>
        <w:t xml:space="preserve">2. 研究人员通过将光热治疗与细菌外膜囊泡结合，成功地激活了肿瘤微环境中的免疫反应，并提高了肿瘤细胞对免疫攻击的敏感性。</w:t>
      </w:r>
    </w:p>
    <w:p>
      <w:pPr>
        <w:jc w:val="both"/>
      </w:pPr>
      <w:r>
        <w:rPr/>
        <w:t xml:space="preserve">3. 这种新型的癌症免疫治疗方法具有潜在的临床应用前景，可以为癌症患者提供更有效和个体化的治疗选择。</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对于上述文章的详细批判性分析，需要先阅读全文以获取更多信息。由于只提供了文章的标题和作者信息，并没有提供具体的内容，因此无法进行详细的分析和提供见解。</w:t>
      </w:r>
    </w:p>
    <w:p>
      <w:pPr>
        <w:jc w:val="both"/>
      </w:pPr>
      <w:r>
        <w:rPr/>
        <w:t xml:space="preserve"/>
      </w:r>
    </w:p>
    <w:p>
      <w:pPr>
        <w:jc w:val="both"/>
      </w:pPr>
      <w:r>
        <w:rPr/>
        <w:t xml:space="preserve">然而，根据标题可以推测出该篇文章可能涉及到细菌外膜囊泡作为癌症免疫治疗后光热疗法中的原位疫苗的抗原捕获和免疫调节。在进行批判性分析时，可以关注以下几个方面：</w:t>
      </w:r>
    </w:p>
    <w:p>
      <w:pPr>
        <w:jc w:val="both"/>
      </w:pPr>
      <w:r>
        <w:rPr/>
        <w:t xml:space="preserve"/>
      </w:r>
    </w:p>
    <w:p>
      <w:pPr>
        <w:jc w:val="both"/>
      </w:pPr>
      <w:r>
        <w:rPr/>
        <w:t xml:space="preserve">1. 潜在偏见及来源：检查作者是否有与该主题相关的利益冲突或资金来源。如果作者有与制药公司或其他相关机构的关联，可能存在潜在偏见。</w:t>
      </w:r>
    </w:p>
    <w:p>
      <w:pPr>
        <w:jc w:val="both"/>
      </w:pPr>
      <w:r>
        <w:rPr/>
        <w:t xml:space="preserve"/>
      </w:r>
    </w:p>
    <w:p>
      <w:pPr>
        <w:jc w:val="both"/>
      </w:pPr>
      <w:r>
        <w:rPr/>
        <w:t xml:space="preserve">2. 片面报道：评估文章是否只报道了支持其观点的结果，而忽略了其他可能存在的结果或证据。</w:t>
      </w:r>
    </w:p>
    <w:p>
      <w:pPr>
        <w:jc w:val="both"/>
      </w:pPr>
      <w:r>
        <w:rPr/>
        <w:t xml:space="preserve"/>
      </w:r>
    </w:p>
    <w:p>
      <w:pPr>
        <w:jc w:val="both"/>
      </w:pPr>
      <w:r>
        <w:rPr/>
        <w:t xml:space="preserve">3. 无根据的主张：检查文章中是否存在没有足够科学依据支持的主张或结论。</w:t>
      </w:r>
    </w:p>
    <w:p>
      <w:pPr>
        <w:jc w:val="both"/>
      </w:pPr>
      <w:r>
        <w:rPr/>
        <w:t xml:space="preserve"/>
      </w:r>
    </w:p>
    <w:p>
      <w:pPr>
        <w:jc w:val="both"/>
      </w:pPr>
      <w:r>
        <w:rPr/>
        <w:t xml:space="preserve">4. 缺失的考虑点：评估文章是否忽略了其他可能影响结果或结论的重要因素。</w:t>
      </w:r>
    </w:p>
    <w:p>
      <w:pPr>
        <w:jc w:val="both"/>
      </w:pPr>
      <w:r>
        <w:rPr/>
        <w:t xml:space="preserve"/>
      </w:r>
    </w:p>
    <w:p>
      <w:pPr>
        <w:jc w:val="both"/>
      </w:pPr>
      <w:r>
        <w:rPr/>
        <w:t xml:space="preserve">5. 所提出主张的缺失证据：检查文章中所提出主张是否有足够的证据支持，并评估证据的质量和可靠性。</w:t>
      </w:r>
    </w:p>
    <w:p>
      <w:pPr>
        <w:jc w:val="both"/>
      </w:pPr>
      <w:r>
        <w:rPr/>
        <w:t xml:space="preserve"/>
      </w:r>
    </w:p>
    <w:p>
      <w:pPr>
        <w:jc w:val="both"/>
      </w:pPr>
      <w:r>
        <w:rPr/>
        <w:t xml:space="preserve">6. 未探索的反驳：评估文章是否提供了对其观点的可能反驳，并讨论这些反驳的有效性。</w:t>
      </w:r>
    </w:p>
    <w:p>
      <w:pPr>
        <w:jc w:val="both"/>
      </w:pPr>
      <w:r>
        <w:rPr/>
        <w:t xml:space="preserve"/>
      </w:r>
    </w:p>
    <w:p>
      <w:pPr>
        <w:jc w:val="both"/>
      </w:pPr>
      <w:r>
        <w:rPr/>
        <w:t xml:space="preserve">7. 宣传内容和偏袒：检查文章是否存在宣传内容或对某个特定观点或产品的偏袒。</w:t>
      </w:r>
    </w:p>
    <w:p>
      <w:pPr>
        <w:jc w:val="both"/>
      </w:pPr>
      <w:r>
        <w:rPr/>
        <w:t xml:space="preserve"/>
      </w:r>
    </w:p>
    <w:p>
      <w:pPr>
        <w:jc w:val="both"/>
      </w:pPr>
      <w:r>
        <w:rPr/>
        <w:t xml:space="preserve">8. 是否注意到可能的风险：评估文章是否提及了与该疫苗治疗方法相关的潜在风险或副作用，并讨论这些风险的严重性和管理方法。</w:t>
      </w:r>
    </w:p>
    <w:p>
      <w:pPr>
        <w:jc w:val="both"/>
      </w:pPr>
      <w:r>
        <w:rPr/>
        <w:t xml:space="preserve"/>
      </w:r>
    </w:p>
    <w:p>
      <w:pPr>
        <w:jc w:val="both"/>
      </w:pPr>
      <w:r>
        <w:rPr/>
        <w:t xml:space="preserve">9. 平等地呈现双方：评估文章是否平等地呈现了不同观点或证据，并避免偏向某一方面。</w:t>
      </w:r>
    </w:p>
    <w:p>
      <w:pPr>
        <w:jc w:val="both"/>
      </w:pPr>
      <w:r>
        <w:rPr/>
        <w:t xml:space="preserve"/>
      </w:r>
    </w:p>
    <w:p>
      <w:pPr>
        <w:jc w:val="both"/>
      </w:pPr>
      <w:r>
        <w:rPr/>
        <w:t xml:space="preserve">需要强调的是，以上分析仅基于标题推测，实际分析应该以全文内容为基础。</w:t>
      </w:r>
    </w:p>
    <w:p>
      <w:pPr>
        <w:pStyle w:val="Heading1"/>
      </w:pPr>
      <w:bookmarkStart w:id="5" w:name="_Toc5"/>
      <w:r>
        <w:t>Topics for further research:</w:t>
      </w:r>
      <w:bookmarkEnd w:id="5"/>
    </w:p>
    <w:p>
      <w:pPr>
        <w:spacing w:after="0"/>
        <w:numPr>
          <w:ilvl w:val="0"/>
          <w:numId w:val="2"/>
        </w:numPr>
      </w:pPr>
      <w:r>
        <w:rPr/>
        <w:t xml:space="preserve">Bacterial outer membrane vesicles as antigen capture and immune modulation in situ vaccine for cancer immunotherapy and photothermal therapy
</w:t>
      </w:r>
    </w:p>
    <w:p>
      <w:pPr>
        <w:spacing w:after="0"/>
        <w:numPr>
          <w:ilvl w:val="0"/>
          <w:numId w:val="2"/>
        </w:numPr>
      </w:pPr>
      <w:r>
        <w:rPr/>
        <w:t xml:space="preserve">Potential biases and sources of bias in the article
</w:t>
      </w:r>
    </w:p>
    <w:p>
      <w:pPr>
        <w:spacing w:after="0"/>
        <w:numPr>
          <w:ilvl w:val="0"/>
          <w:numId w:val="2"/>
        </w:numPr>
      </w:pPr>
      <w:r>
        <w:rPr/>
        <w:t xml:space="preserve">One-sided reporting in the article
</w:t>
      </w:r>
    </w:p>
    <w:p>
      <w:pPr>
        <w:spacing w:after="0"/>
        <w:numPr>
          <w:ilvl w:val="0"/>
          <w:numId w:val="2"/>
        </w:numPr>
      </w:pPr>
      <w:r>
        <w:rPr/>
        <w:t xml:space="preserve">Unsubstantiated claims in the article
</w:t>
      </w:r>
    </w:p>
    <w:p>
      <w:pPr>
        <w:spacing w:after="0"/>
        <w:numPr>
          <w:ilvl w:val="0"/>
          <w:numId w:val="2"/>
        </w:numPr>
      </w:pPr>
      <w:r>
        <w:rPr/>
        <w:t xml:space="preserve">Missing considerations in the article
</w:t>
      </w:r>
    </w:p>
    <w:p>
      <w:pPr>
        <w:spacing w:after="0"/>
        <w:numPr>
          <w:ilvl w:val="0"/>
          <w:numId w:val="2"/>
        </w:numPr>
      </w:pPr>
      <w:r>
        <w:rPr/>
        <w:t xml:space="preserve">Lack of evidence for the claims made in the article
</w:t>
      </w:r>
    </w:p>
    <w:p>
      <w:pPr>
        <w:spacing w:after="0"/>
        <w:numPr>
          <w:ilvl w:val="0"/>
          <w:numId w:val="2"/>
        </w:numPr>
      </w:pPr>
      <w:r>
        <w:rPr/>
        <w:t xml:space="preserve">Promotional content and bias in the article
</w:t>
      </w:r>
    </w:p>
    <w:p>
      <w:pPr>
        <w:spacing w:after="0"/>
        <w:numPr>
          <w:ilvl w:val="0"/>
          <w:numId w:val="2"/>
        </w:numPr>
      </w:pPr>
      <w:r>
        <w:rPr/>
        <w:t xml:space="preserve">Failure to address potential risks in the article
</w:t>
      </w:r>
    </w:p>
    <w:p>
      <w:pPr>
        <w:numPr>
          <w:ilvl w:val="0"/>
          <w:numId w:val="2"/>
        </w:numPr>
      </w:pPr>
      <w:r>
        <w:rPr/>
        <w:t xml:space="preserve">Equal presentation of opposing viewpoints in the article</w:t>
      </w:r>
    </w:p>
    <w:p>
      <w:pPr>
        <w:pStyle w:val="Heading1"/>
      </w:pPr>
      <w:bookmarkStart w:id="6" w:name="_Toc6"/>
      <w:r>
        <w:t>Report location:</w:t>
      </w:r>
      <w:bookmarkEnd w:id="6"/>
    </w:p>
    <w:p>
      <w:hyperlink r:id="rId8" w:history="1">
        <w:r>
          <w:rPr>
            <w:color w:val="2980b9"/>
            <w:u w:val="single"/>
          </w:rPr>
          <w:t xml:space="preserve">https://www.fullpicture.app/item/265cb08e4deda0b715becdec38fda642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555E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152555/" TargetMode="External"/><Relationship Id="rId8" Type="http://schemas.openxmlformats.org/officeDocument/2006/relationships/hyperlink" Target="https://www.fullpicture.app/item/265cb08e4deda0b715becdec38fda64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2024-06-20T03:42:58+02:00</dcterms:created>
  <dcterms:modified xsi:type="dcterms:W3CDTF">2024-06-20T03:42:58+02:00</dcterms:modified>
</cp:coreProperties>
</file>

<file path=docProps/custom.xml><?xml version="1.0" encoding="utf-8"?>
<Properties xmlns="http://schemas.openxmlformats.org/officeDocument/2006/custom-properties" xmlns:vt="http://schemas.openxmlformats.org/officeDocument/2006/docPropsVTypes"/>
</file>