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Stuck in the past or living in the present? Temporal focus and the spread of COVID-19 - ScienceDirect</w:t>
      </w:r>
      <w:br/>
      <w:hyperlink r:id="rId7" w:history="1">
        <w:r>
          <w:rPr>
            <w:color w:val="2980b9"/>
            <w:u w:val="single"/>
          </w:rPr>
          <w:t xml:space="preserve">https://www.sciencedirect.com/science/article/pii/S0277953621003890?via%3Dihub</w:t>
        </w:r>
      </w:hyperlink>
    </w:p>
    <w:p>
      <w:pPr>
        <w:pStyle w:val="Heading1"/>
      </w:pPr>
      <w:bookmarkStart w:id="2" w:name="_Toc2"/>
      <w:r>
        <w:t>Article summary:</w:t>
      </w:r>
      <w:bookmarkEnd w:id="2"/>
    </w:p>
    <w:p>
      <w:pPr>
        <w:jc w:val="both"/>
      </w:pPr>
      <w:r>
        <w:rPr/>
        <w:t xml:space="preserve">1. This study examines the temporal focus of US social media users and its effect on the spread of COVID-19 cases.</w:t>
      </w:r>
    </w:p>
    <w:p>
      <w:pPr>
        <w:jc w:val="both"/>
      </w:pPr>
      <w:r>
        <w:rPr/>
        <w:t xml:space="preserve">2. Text analytics and dynamic regression via ARIMA were used to analyze 0.76 million tweets over a 317-day period from the inception of the pandemic.</w:t>
      </w:r>
    </w:p>
    <w:p>
      <w:pPr>
        <w:jc w:val="both"/>
      </w:pPr>
      <w:r>
        <w:rPr/>
        <w:t xml:space="preserve">3. The results found that past orientation had an effect on the growth of COVID-19 cases, while present focus tended to reduce the spread of COVID cases.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“Stuck in the past or living in the present? Temporal focus and the spread of COVID-19” is a well-researched piece that provides an interesting perspective on how temporal focus can affect behaviors related to public health during a pandemic such as COVID-19. The article is based on a combination of text analytics and dynamic regression via ARIMA analysis, which is an innovative approach for studying temporal focus in this context.</w:t>
      </w:r>
    </w:p>
    <w:p>
      <w:pPr>
        <w:jc w:val="both"/>
      </w:pPr>
      <w:r>
        <w:rPr/>
        <w:t xml:space="preserve">The article does not appear to be biased or one-sided, as it presents both sides of the argument fairly and objectively. It also provides evidence for its claims by citing relevant research studies, which adds credibility to its arguments. Furthermore, it acknowledges potential limitations in its methodology and data sources, which shows that it has taken into account possible risks associated with its research process.</w:t>
      </w:r>
    </w:p>
    <w:p>
      <w:pPr>
        <w:jc w:val="both"/>
      </w:pPr>
      <w:r>
        <w:rPr/>
        <w:t xml:space="preserve">However, there are some points that could have been explored further in order to strengthen the article’s arguments. For example, while it mentions cultural differences between countries such as China and North America in terms of temporal focus, it does not provide any evidence for this claim or explore how these differences might affect behaviors related to public health during a pandemic such as COVID-19. Additionally, while it mentions various studies that have examined different types of temporal focus and their effects on behavior, it does not provide any evidence for how these findings might apply specifically to public health during a pandemic such as COVID-19.</w:t>
      </w:r>
    </w:p>
    <w:p>
      <w:pPr>
        <w:jc w:val="both"/>
      </w:pPr>
      <w:r>
        <w:rPr/>
        <w:t xml:space="preserve">In conclusion, overall this article is well researched and provides an interesting perspective on how temporal focus can affect behaviors related to public health during a pandemic such as COVID-19. However, there are some points that could have been explored further in order to strengthen its arguments and provide more evidence for its claims.</w:t>
      </w:r>
    </w:p>
    <w:p>
      <w:pPr>
        <w:pStyle w:val="Heading1"/>
      </w:pPr>
      <w:bookmarkStart w:id="5" w:name="_Toc5"/>
      <w:r>
        <w:t>Topics for further research:</w:t>
      </w:r>
      <w:bookmarkEnd w:id="5"/>
    </w:p>
    <w:p>
      <w:pPr>
        <w:spacing w:after="0"/>
        <w:numPr>
          <w:ilvl w:val="0"/>
          <w:numId w:val="2"/>
        </w:numPr>
      </w:pPr>
      <w:r>
        <w:rPr/>
        <w:t xml:space="preserve">Cultural differences in temporal focus</w:t>
      </w:r>
    </w:p>
    <w:p>
      <w:pPr>
        <w:spacing w:after="0"/>
        <w:numPr>
          <w:ilvl w:val="0"/>
          <w:numId w:val="2"/>
        </w:numPr>
      </w:pPr>
      <w:r>
        <w:rPr/>
        <w:t xml:space="preserve">Effects of temporal focus on public health during pandemics</w:t>
      </w:r>
    </w:p>
    <w:p>
      <w:pPr>
        <w:spacing w:after="0"/>
        <w:numPr>
          <w:ilvl w:val="0"/>
          <w:numId w:val="2"/>
        </w:numPr>
      </w:pPr>
      <w:r>
        <w:rPr/>
        <w:t xml:space="preserve">Text analytics and dynamic regression</w:t>
      </w:r>
    </w:p>
    <w:p>
      <w:pPr>
        <w:spacing w:after="0"/>
        <w:numPr>
          <w:ilvl w:val="0"/>
          <w:numId w:val="2"/>
        </w:numPr>
      </w:pPr>
      <w:r>
        <w:rPr/>
        <w:t xml:space="preserve">ARIMA analysis and temporal focus</w:t>
      </w:r>
    </w:p>
    <w:p>
      <w:pPr>
        <w:spacing w:after="0"/>
        <w:numPr>
          <w:ilvl w:val="0"/>
          <w:numId w:val="2"/>
        </w:numPr>
      </w:pPr>
      <w:r>
        <w:rPr/>
        <w:t xml:space="preserve">Temporal focus and behavior</w:t>
      </w:r>
    </w:p>
    <w:p>
      <w:pPr>
        <w:numPr>
          <w:ilvl w:val="0"/>
          <w:numId w:val="2"/>
        </w:numPr>
      </w:pPr>
      <w:r>
        <w:rPr/>
        <w:t xml:space="preserve">Research studies on temporal focus and pandemics</w:t>
      </w:r>
    </w:p>
    <w:p>
      <w:pPr>
        <w:pStyle w:val="Heading1"/>
      </w:pPr>
      <w:bookmarkStart w:id="6" w:name="_Toc6"/>
      <w:r>
        <w:t>Report location:</w:t>
      </w:r>
      <w:bookmarkEnd w:id="6"/>
    </w:p>
    <w:p>
      <w:hyperlink r:id="rId8" w:history="1">
        <w:r>
          <w:rPr>
            <w:color w:val="2980b9"/>
            <w:u w:val="single"/>
          </w:rPr>
          <w:t xml:space="preserve">https://www.fullpicture.app/item/266c3f37a717b27fa38a6bdf73fe433e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437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7953621003890?via%3Dihub" TargetMode="External"/><Relationship Id="rId8" Type="http://schemas.openxmlformats.org/officeDocument/2006/relationships/hyperlink" Target="https://www.fullpicture.app/item/266c3f37a717b27fa38a6bdf73fe43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2023-02-23T23:50:49+01:00</dcterms:created>
  <dcterms:modified xsi:type="dcterms:W3CDTF">2023-02-23T23:50:49+01:00</dcterms:modified>
</cp:coreProperties>
</file>

<file path=docProps/custom.xml><?xml version="1.0" encoding="utf-8"?>
<Properties xmlns="http://schemas.openxmlformats.org/officeDocument/2006/custom-properties" xmlns:vt="http://schemas.openxmlformats.org/officeDocument/2006/docPropsVTypes"/>
</file>