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 identification of design knowledge push based on cognitive load measurement - ScienceDirect</w:t>
      </w:r>
      <w:br/>
      <w:hyperlink r:id="rId7" w:history="1">
        <w:r>
          <w:rPr>
            <w:color w:val="2980b9"/>
            <w:u w:val="single"/>
          </w:rPr>
          <w:t xml:space="preserve">https://www.sciencedirect.com/science/article/pii/S1474034622002415</w:t>
        </w:r>
      </w:hyperlink>
    </w:p>
    <w:p>
      <w:pPr>
        <w:pStyle w:val="Heading1"/>
      </w:pPr>
      <w:bookmarkStart w:id="2" w:name="_Toc2"/>
      <w:r>
        <w:t>Article summary:</w:t>
      </w:r>
      <w:bookmarkEnd w:id="2"/>
    </w:p>
    <w:p>
      <w:pPr>
        <w:jc w:val="both"/>
      </w:pPr>
      <w:r>
        <w:rPr/>
        <w:t xml:space="preserve">1. A review of current knowledge acquisition approaches for product design is presented.</w:t>
      </w:r>
    </w:p>
    <w:p>
      <w:pPr>
        <w:jc w:val="both"/>
      </w:pPr>
      <w:r>
        <w:rPr/>
        <w:t xml:space="preserve">2. Behavioral indicators related to changes in cognitive load are identified and validated through behavioral observations.</w:t>
      </w:r>
    </w:p>
    <w:p>
      <w:pPr>
        <w:jc w:val="both"/>
      </w:pPr>
      <w:r>
        <w:rPr/>
        <w:t xml:space="preserve">3. A method based on cognitive load measurement to identify the suitable time for the design knowledge push is proposed and tested.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“Time Identification of Design Knowledge Push Based on Cognitive Load Measurement” provides a comprehensive overview of current knowledge acquisition approaches for product design, as well as a proposed method based on cognitive load measurement to identify the suitable time for the design knowledge push. The article is well-structured and clearly written, making it easy to follow and understand. The authors provide evidence to support their claims, such as behavioral observations used to validate the efficacy of inferring cognitive load based on behavioral indicators, and experimental results indicating that the accuracy of the proposed method in inferring cognitive load is 55%, and that of push time is 83%. </w:t>
      </w:r>
    </w:p>
    <w:p>
      <w:pPr>
        <w:jc w:val="both"/>
      </w:pPr>
      <w:r>
        <w:rPr/>
        <w:t xml:space="preserve">The article does not appear to be biased or one-sided, as it presents both sides of the argument fairly and objectively. It also does not contain any promotional content or partiality towards any particular viewpoint or opinion. Furthermore, possible risks associated with using this method are noted in the article, such as potential errors in inferring cognitive load from behavioral indicators due to individual differences between designers. </w:t>
      </w:r>
    </w:p>
    <w:p>
      <w:pPr>
        <w:jc w:val="both"/>
      </w:pPr>
      <w:r>
        <w:rPr/>
        <w:t xml:space="preserve">In conclusion, this article appears to be trustworthy and reliable overall, providing an objective overview of current knowledge acquisition approaches for product design along with a proposed method based on cognitive load measurement to identify suitable times for design knowledge push.</w:t>
      </w:r>
    </w:p>
    <w:p>
      <w:pPr>
        <w:pStyle w:val="Heading1"/>
      </w:pPr>
      <w:bookmarkStart w:id="5" w:name="_Toc5"/>
      <w:r>
        <w:t>Topics for further research:</w:t>
      </w:r>
      <w:bookmarkEnd w:id="5"/>
    </w:p>
    <w:p>
      <w:pPr>
        <w:spacing w:after="0"/>
        <w:numPr>
          <w:ilvl w:val="0"/>
          <w:numId w:val="2"/>
        </w:numPr>
      </w:pPr>
      <w:r>
        <w:rPr/>
        <w:t xml:space="preserve">Cognitive load measurement in product design</w:t>
      </w:r>
    </w:p>
    <w:p>
      <w:pPr>
        <w:spacing w:after="0"/>
        <w:numPr>
          <w:ilvl w:val="0"/>
          <w:numId w:val="2"/>
        </w:numPr>
      </w:pPr>
      <w:r>
        <w:rPr/>
        <w:t xml:space="preserve">Knowledge acquisition approaches for product design</w:t>
      </w:r>
    </w:p>
    <w:p>
      <w:pPr>
        <w:spacing w:after="0"/>
        <w:numPr>
          <w:ilvl w:val="0"/>
          <w:numId w:val="2"/>
        </w:numPr>
      </w:pPr>
      <w:r>
        <w:rPr/>
        <w:t xml:space="preserve">Behavioral indicators for cognitive load inference</w:t>
      </w:r>
    </w:p>
    <w:p>
      <w:pPr>
        <w:spacing w:after="0"/>
        <w:numPr>
          <w:ilvl w:val="0"/>
          <w:numId w:val="2"/>
        </w:numPr>
      </w:pPr>
      <w:r>
        <w:rPr/>
        <w:t xml:space="preserve">Accuracy of cognitive load inference</w:t>
      </w:r>
    </w:p>
    <w:p>
      <w:pPr>
        <w:spacing w:after="0"/>
        <w:numPr>
          <w:ilvl w:val="0"/>
          <w:numId w:val="2"/>
        </w:numPr>
      </w:pPr>
      <w:r>
        <w:rPr/>
        <w:t xml:space="preserve">Accuracy of push time inference</w:t>
      </w:r>
    </w:p>
    <w:p>
      <w:pPr>
        <w:numPr>
          <w:ilvl w:val="0"/>
          <w:numId w:val="2"/>
        </w:numPr>
      </w:pPr>
      <w:r>
        <w:rPr/>
        <w:t xml:space="preserve">Individual differences in cognitive load inference</w:t>
      </w:r>
    </w:p>
    <w:p>
      <w:pPr>
        <w:pStyle w:val="Heading1"/>
      </w:pPr>
      <w:bookmarkStart w:id="6" w:name="_Toc6"/>
      <w:r>
        <w:t>Report location:</w:t>
      </w:r>
      <w:bookmarkEnd w:id="6"/>
    </w:p>
    <w:p>
      <w:hyperlink r:id="rId8" w:history="1">
        <w:r>
          <w:rPr>
            <w:color w:val="2980b9"/>
            <w:u w:val="single"/>
          </w:rPr>
          <w:t xml:space="preserve">https://www.fullpicture.app/item/26a1e61c263a8b99ea22025176caf1bc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C4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4034622002415" TargetMode="External"/><Relationship Id="rId8" Type="http://schemas.openxmlformats.org/officeDocument/2006/relationships/hyperlink" Target="https://www.fullpicture.app/item/26a1e61c263a8b99ea22025176caf1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2023-02-23T01:45:47+01:00</dcterms:created>
  <dcterms:modified xsi:type="dcterms:W3CDTF">2023-02-23T01:45:47+01:00</dcterms:modified>
</cp:coreProperties>
</file>

<file path=docProps/custom.xml><?xml version="1.0" encoding="utf-8"?>
<Properties xmlns="http://schemas.openxmlformats.org/officeDocument/2006/custom-properties" xmlns:vt="http://schemas.openxmlformats.org/officeDocument/2006/docPropsVTypes"/>
</file>