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Siły ukraińskie przeprowadziły atak w obwodzie ługańskim. "Coś huknęło w siedzibę wagnerowców"</w:t>
      </w:r>
      <w:br/>
      <w:hyperlink r:id="rId7" w:history="1">
        <w:r>
          <w:rPr>
            <w:color w:val="2980b9"/>
            <w:u w:val="single"/>
          </w:rPr>
          <w:t xml:space="preserve">https://wiadomosci.gazeta.pl/wiadomosci/7,114881,29249757,ukraina-przeprowadzila-atak-na-siedzibe-grupy-wagnera-w-obwodzie.html#s=BoxOpMT</w:t>
        </w:r>
      </w:hyperlink>
    </w:p>
    <w:p>
      <w:pPr>
        <w:pStyle w:val="Heading1"/>
      </w:pPr>
      <w:bookmarkStart w:id="2" w:name="_Toc2"/>
      <w:r>
        <w:t>Article summary:</w:t>
      </w:r>
      <w:bookmarkEnd w:id="2"/>
    </w:p>
    <w:p>
      <w:pPr>
        <w:jc w:val="both"/>
      </w:pPr>
      <w:r>
        <w:rPr/>
        <w:t xml:space="preserve">1. Ukrainian forces have attacked the main headquarters of the Wagner Group in the Lugansk region.</w:t>
      </w:r>
    </w:p>
    <w:p>
      <w:pPr>
        <w:jc w:val="both"/>
      </w:pPr>
      <w:r>
        <w:rPr/>
        <w:t xml:space="preserve">2. Russian forces have suffered significant losses as a result of the attack.</w:t>
      </w:r>
    </w:p>
    <w:p>
      <w:pPr>
        <w:jc w:val="both"/>
      </w:pPr>
      <w:r>
        <w:rPr/>
        <w:t xml:space="preserve">3. The Russian occupiers are using force to recruit local men into their army, and those who refuse are publicly beaten and taken to military commissions.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attack on the Wagner Group's headquarters in Lugansk, Ukraine, and its consequences. It also provides evidence for its claims by citing statements from Serhij Hajdaj, head of the Lugansk region, as well as other sources such as videos and interviews with locals. The article does not appear to be biased or one-sided; it presents both sides of the story fairly by providing information about both Ukrainian and Russian forces. Additionally, it does not contain any promotional content or partiality towards either side. </w:t>
      </w:r>
    </w:p>
    <w:p>
      <w:pPr>
        <w:jc w:val="both"/>
      </w:pPr>
      <w:r>
        <w:rPr/>
        <w:t xml:space="preserve">The only potential issue with this article is that it does not explore any counterarguments or present any risks associated with the attack on the Wagner Group's headquarters. This could be seen as a missed opportunity to provide a more balanced view of the situation in Lugansk. However, overall this article is reliable and trustworthy due to its detailed reporting and lack of bias or promotional content.</w:t>
      </w:r>
    </w:p>
    <w:p>
      <w:pPr>
        <w:pStyle w:val="Heading1"/>
      </w:pPr>
      <w:bookmarkStart w:id="5" w:name="_Toc5"/>
      <w:r>
        <w:t>Topics for further research:</w:t>
      </w:r>
      <w:bookmarkEnd w:id="5"/>
    </w:p>
    <w:p>
      <w:pPr>
        <w:spacing w:after="0"/>
        <w:numPr>
          <w:ilvl w:val="0"/>
          <w:numId w:val="2"/>
        </w:numPr>
      </w:pPr>
      <w:r>
        <w:rPr/>
        <w:t xml:space="preserve">Wagner Group Ukraine conflict</w:t>
      </w:r>
    </w:p>
    <w:p>
      <w:pPr>
        <w:spacing w:after="0"/>
        <w:numPr>
          <w:ilvl w:val="0"/>
          <w:numId w:val="2"/>
        </w:numPr>
      </w:pPr>
      <w:r>
        <w:rPr/>
        <w:t xml:space="preserve">Russian forces in Lugansk</w:t>
      </w:r>
    </w:p>
    <w:p>
      <w:pPr>
        <w:spacing w:after="0"/>
        <w:numPr>
          <w:ilvl w:val="0"/>
          <w:numId w:val="2"/>
        </w:numPr>
      </w:pPr>
      <w:r>
        <w:rPr/>
        <w:t xml:space="preserve">Ukrainian military operations in Lugansk</w:t>
      </w:r>
    </w:p>
    <w:p>
      <w:pPr>
        <w:spacing w:after="0"/>
        <w:numPr>
          <w:ilvl w:val="0"/>
          <w:numId w:val="2"/>
        </w:numPr>
      </w:pPr>
      <w:r>
        <w:rPr/>
        <w:t xml:space="preserve">Impact of Wagner Group attack on Lugansk</w:t>
      </w:r>
    </w:p>
    <w:p>
      <w:pPr>
        <w:spacing w:after="0"/>
        <w:numPr>
          <w:ilvl w:val="0"/>
          <w:numId w:val="2"/>
        </w:numPr>
      </w:pPr>
      <w:r>
        <w:rPr/>
        <w:t xml:space="preserve">Counterarguments to Wagner Group attack</w:t>
      </w:r>
    </w:p>
    <w:p>
      <w:pPr>
        <w:numPr>
          <w:ilvl w:val="0"/>
          <w:numId w:val="2"/>
        </w:numPr>
      </w:pPr>
      <w:r>
        <w:rPr/>
        <w:t xml:space="preserve">Risks associated with Wagner Group attack</w:t>
      </w:r>
    </w:p>
    <w:p>
      <w:pPr>
        <w:pStyle w:val="Heading1"/>
      </w:pPr>
      <w:bookmarkStart w:id="6" w:name="_Toc6"/>
      <w:r>
        <w:t>Report location:</w:t>
      </w:r>
      <w:bookmarkEnd w:id="6"/>
    </w:p>
    <w:p>
      <w:hyperlink r:id="rId8" w:history="1">
        <w:r>
          <w:rPr>
            <w:color w:val="2980b9"/>
            <w:u w:val="single"/>
          </w:rPr>
          <w:t xml:space="preserve">https://www.fullpicture.app/item/26bce1b71adbfa4f2efba493ac6ce9ef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7A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249757,ukraina-przeprowadzila-atak-na-siedzibe-grupy-wagnera-w-obwodzie.html#s=BoxOpMT" TargetMode="External"/><Relationship Id="rId8" Type="http://schemas.openxmlformats.org/officeDocument/2006/relationships/hyperlink" Target="https://www.fullpicture.app/item/26bce1b71adbfa4f2efba493ac6ce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2023-02-18T23:47:21+01:00</dcterms:created>
  <dcterms:modified xsi:type="dcterms:W3CDTF">2023-02-18T23:47:21+01:00</dcterms:modified>
</cp:coreProperties>
</file>

<file path=docProps/custom.xml><?xml version="1.0" encoding="utf-8"?>
<Properties xmlns="http://schemas.openxmlformats.org/officeDocument/2006/custom-properties" xmlns:vt="http://schemas.openxmlformats.org/officeDocument/2006/docPropsVTypes"/>
</file>