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Financial Performance Of Batx Stocks - FasterCapital</w:t>
      </w:r>
      <w:br/>
      <w:hyperlink r:id="rId7" w:history="1">
        <w:r>
          <w:rPr>
            <w:color w:val="2980b9"/>
            <w:u w:val="single"/>
          </w:rPr>
          <w:t xml:space="preserve">https://fastercapital.com/topics/the-financial-performance-of-batx-stocks.html</w:t>
        </w:r>
      </w:hyperlink>
    </w:p>
    <w:p>
      <w:pPr>
        <w:pStyle w:val="Heading1"/>
      </w:pPr>
      <w:bookmarkStart w:id="2" w:name="_Toc2"/>
      <w:r>
        <w:t>Article summary:</w:t>
      </w:r>
      <w:bookmarkEnd w:id="2"/>
    </w:p>
    <w:p>
      <w:pPr>
        <w:jc w:val="both"/>
      </w:pPr>
      <w:r>
        <w:rPr/>
        <w:t xml:space="preserve">1. BATX stocks, including companies like Alibaba and Tencent, have shown impressive financial performance with significant growth in market capitalization and revenues.</w:t>
      </w:r>
    </w:p>
    <w:p>
      <w:pPr>
        <w:jc w:val="both"/>
      </w:pPr>
      <w:r>
        <w:rPr/>
        <w:t xml:space="preserve">2. Key factors affecting the financial performance of BATX stocks include revenue growth, profit margin, regulatory risks, and competitive pressures.</w:t>
      </w:r>
    </w:p>
    <w:p>
      <w:pPr>
        <w:jc w:val="both"/>
      </w:pPr>
      <w:r>
        <w:rPr/>
        <w:t xml:space="preserve">3. Investors should carefully consider these risks before investing in BATX stocks and analyze metrics such as revenue growth rate and gross profit margin to make informed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financial performance of BATX stocks, focusing on key metrics such as revenue, profit margin, and market capitalization. It highlights the impressive growth and success of these tech giants, while also acknowledging the risks associated with investing in them, such as regulatory and competitive pressures.</w:t>
      </w:r>
    </w:p>
    <w:p>
      <w:pPr>
        <w:jc w:val="both"/>
      </w:pPr>
      <w:r>
        <w:rPr/>
        <w:t xml:space="preserve"/>
      </w:r>
    </w:p>
    <w:p>
      <w:pPr>
        <w:jc w:val="both"/>
      </w:pPr>
      <w:r>
        <w:rPr/>
        <w:t xml:space="preserve">One potential bias in the article is its focus on the positive aspects of BATX stocks' financial performance without delving into potential drawbacks or challenges they may face. While it does mention regulatory and competitive risks, it could provide a more balanced perspective by exploring these risks in more depth and discussing how they could impact the companies' future performance.</w:t>
      </w:r>
    </w:p>
    <w:p>
      <w:pPr>
        <w:jc w:val="both"/>
      </w:pPr>
      <w:r>
        <w:rPr/>
        <w:t xml:space="preserve"/>
      </w:r>
    </w:p>
    <w:p>
      <w:pPr>
        <w:jc w:val="both"/>
      </w:pPr>
      <w:r>
        <w:rPr/>
        <w:t xml:space="preserve">Additionally, the article lacks evidence to support some of its claims, such as stating that Alibaba and Tencent have been leading in terms of revenue and market capitalization without providing specific data or sources to back up this assertion. Including more concrete evidence would strengthen the credibility of the analysis.</w:t>
      </w:r>
    </w:p>
    <w:p>
      <w:pPr>
        <w:jc w:val="both"/>
      </w:pPr>
      <w:r>
        <w:rPr/>
        <w:t xml:space="preserve"/>
      </w:r>
    </w:p>
    <w:p>
      <w:pPr>
        <w:jc w:val="both"/>
      </w:pPr>
      <w:r>
        <w:rPr/>
        <w:t xml:space="preserve">Furthermore, the article could benefit from exploring counterarguments or alternative viewpoints regarding the financial performance of BATX stocks. By presenting a more nuanced discussion that considers different perspectives, readers would gain a more comprehensive understanding of the topic.</w:t>
      </w:r>
    </w:p>
    <w:p>
      <w:pPr>
        <w:jc w:val="both"/>
      </w:pPr>
      <w:r>
        <w:rPr/>
        <w:t xml:space="preserve"/>
      </w:r>
    </w:p>
    <w:p>
      <w:pPr>
        <w:jc w:val="both"/>
      </w:pPr>
      <w:r>
        <w:rPr/>
        <w:t xml:space="preserve">Overall, while the article offers valuable insights into the financial performance of BATX stocks, it could improve by addressing potential biases, providing more evidence for its claims, exploring counterarguments, and presenting a more balanced view of both the successes and challenges faced by these tech giants.</w:t>
      </w:r>
    </w:p>
    <w:p>
      <w:pPr>
        <w:pStyle w:val="Heading1"/>
      </w:pPr>
      <w:bookmarkStart w:id="5" w:name="_Toc5"/>
      <w:r>
        <w:t>Topics for further research:</w:t>
      </w:r>
      <w:bookmarkEnd w:id="5"/>
    </w:p>
    <w:p>
      <w:pPr>
        <w:spacing w:after="0"/>
        <w:numPr>
          <w:ilvl w:val="0"/>
          <w:numId w:val="2"/>
        </w:numPr>
      </w:pPr>
      <w:r>
        <w:rPr/>
        <w:t xml:space="preserve">Regulatory challenges faced by BATX stocks
</w:t>
      </w:r>
    </w:p>
    <w:p>
      <w:pPr>
        <w:spacing w:after="0"/>
        <w:numPr>
          <w:ilvl w:val="0"/>
          <w:numId w:val="2"/>
        </w:numPr>
      </w:pPr>
      <w:r>
        <w:rPr/>
        <w:t xml:space="preserve">Competitive landscape of tech giants in China
</w:t>
      </w:r>
    </w:p>
    <w:p>
      <w:pPr>
        <w:spacing w:after="0"/>
        <w:numPr>
          <w:ilvl w:val="0"/>
          <w:numId w:val="2"/>
        </w:numPr>
      </w:pPr>
      <w:r>
        <w:rPr/>
        <w:t xml:space="preserve">Financial performance comparison of Alibaba and Tencent
</w:t>
      </w:r>
    </w:p>
    <w:p>
      <w:pPr>
        <w:spacing w:after="0"/>
        <w:numPr>
          <w:ilvl w:val="0"/>
          <w:numId w:val="2"/>
        </w:numPr>
      </w:pPr>
      <w:r>
        <w:rPr/>
        <w:t xml:space="preserve">Potential risks of investing in BATX stocks
</w:t>
      </w:r>
    </w:p>
    <w:p>
      <w:pPr>
        <w:spacing w:after="0"/>
        <w:numPr>
          <w:ilvl w:val="0"/>
          <w:numId w:val="2"/>
        </w:numPr>
      </w:pPr>
      <w:r>
        <w:rPr/>
        <w:t xml:space="preserve">Impact of government regulations on Chinese tech companies
</w:t>
      </w:r>
    </w:p>
    <w:p>
      <w:pPr>
        <w:numPr>
          <w:ilvl w:val="0"/>
          <w:numId w:val="2"/>
        </w:numPr>
      </w:pPr>
      <w:r>
        <w:rPr/>
        <w:t xml:space="preserve">Analysis of market trends affecting BATX stocks</w:t>
      </w:r>
    </w:p>
    <w:p>
      <w:pPr>
        <w:pStyle w:val="Heading1"/>
      </w:pPr>
      <w:bookmarkStart w:id="6" w:name="_Toc6"/>
      <w:r>
        <w:t>Report location:</w:t>
      </w:r>
      <w:bookmarkEnd w:id="6"/>
    </w:p>
    <w:p>
      <w:hyperlink r:id="rId8" w:history="1">
        <w:r>
          <w:rPr>
            <w:color w:val="2980b9"/>
            <w:u w:val="single"/>
          </w:rPr>
          <w:t xml:space="preserve">https://www.fullpicture.app/item/26c36e7c49c91c6fe116fb2c38938d1b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418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stercapital.com/topics/the-financial-performance-of-batx-stocks.html" TargetMode="External"/><Relationship Id="rId8" Type="http://schemas.openxmlformats.org/officeDocument/2006/relationships/hyperlink" Target="https://www.fullpicture.app/item/26c36e7c49c91c6fe116fb2c38938d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2024-06-07T13:27:54+02:00</dcterms:created>
  <dcterms:modified xsi:type="dcterms:W3CDTF">2024-06-07T13:27:54+02:00</dcterms:modified>
</cp:coreProperties>
</file>

<file path=docProps/custom.xml><?xml version="1.0" encoding="utf-8"?>
<Properties xmlns="http://schemas.openxmlformats.org/officeDocument/2006/custom-properties" xmlns:vt="http://schemas.openxmlformats.org/officeDocument/2006/docPropsVTypes"/>
</file>