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Fracture Imaging Using DAS-Recorded Microseismic Events</w:t>
      </w:r>
      <w:br/>
      <w:hyperlink r:id="rId7" w:history="1">
        <w:r>
          <w:rPr>
            <w:color w:val="2980b9"/>
            <w:u w:val="single"/>
          </w:rPr>
          <w:t xml:space="preserve">https://www.frontiersin.org/articles/10.3389/feart.2022.907749/full</w:t>
        </w:r>
      </w:hyperlink>
    </w:p>
    <w:p>
      <w:pPr>
        <w:pStyle w:val="Heading1"/>
      </w:pPr>
      <w:bookmarkStart w:id="2" w:name="_Toc2"/>
      <w:r>
        <w:t>Article summary:</w:t>
      </w:r>
      <w:bookmarkEnd w:id="2"/>
    </w:p>
    <w:p>
      <w:pPr>
        <w:jc w:val="both"/>
      </w:pPr>
      <w:r>
        <w:rPr/>
        <w:t xml:space="preserve">1. Microseismic monitoring of hydraulic fracturing is used to understand the reservoir response and increase efficiency of subsurface operations.</w:t>
      </w:r>
    </w:p>
    <w:p>
      <w:pPr>
        <w:jc w:val="both"/>
      </w:pPr>
      <w:r>
        <w:rPr/>
        <w:t xml:space="preserve">2. Distributed acoustic sensing (DAS) technology provides dense monitoring data as an alternative to traditional seismic arrays, with advantages such as broadband response, long aperture, and dense spatial sampling.</w:t>
      </w:r>
    </w:p>
    <w:p>
      <w:pPr>
        <w:jc w:val="both"/>
      </w:pPr>
      <w:r>
        <w:rPr/>
        <w:t xml:space="preserve">3. DAS-recorded microseismic events can be used for reflection imaging to map induced fractures, providing detailed analyses of wavefields and improved interpretations of the reservoir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fracture imaging using DAS-recorded microseismic events. It provides a comprehensive overview of the topic, including a description of how microseismic monitoring has been employed in various contexts, the advantages offered by distributed acoustic sensing technology compared to traditional seismic arrays, and how DAS-recorded microseismic events can be used for reflection imaging to map induced fractures. The article also includes references to relevant research studies that support its claims. </w:t>
      </w:r>
    </w:p>
    <w:p>
      <w:pPr>
        <w:jc w:val="both"/>
      </w:pPr>
      <w:r>
        <w:rPr/>
        <w:t xml:space="preserve">However, there are some potential biases in the article that should be noted. For example, it does not explore any counterarguments or potential risks associated with using DAS-recorded microseismic events for fracture imaging. Additionally, it does not present both sides equally; instead it focuses mainly on the benefits of using this technology without considering any potential drawbacks or limitations. Furthermore, some of the claims made in the article are unsupported; while references are provided for most claims, there are some that lack evidence or sources to back them up. </w:t>
      </w:r>
    </w:p>
    <w:p>
      <w:pPr>
        <w:jc w:val="both"/>
      </w:pPr>
      <w:r>
        <w:rPr/>
        <w:t xml:space="preserve">In conclusion, while overall this article is reliable and trustworthy in its reporting on fracture imaging using DAS-recorded microseismic events,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DAS-recorded microseismic events</w:t>
      </w:r>
    </w:p>
    <w:p>
      <w:pPr>
        <w:spacing w:after="0"/>
        <w:numPr>
          <w:ilvl w:val="0"/>
          <w:numId w:val="2"/>
        </w:numPr>
      </w:pPr>
      <w:r>
        <w:rPr/>
        <w:t xml:space="preserve">Limitations of distributed acoustic sensing technology</w:t>
      </w:r>
    </w:p>
    <w:p>
      <w:pPr>
        <w:spacing w:after="0"/>
        <w:numPr>
          <w:ilvl w:val="0"/>
          <w:numId w:val="2"/>
        </w:numPr>
      </w:pPr>
      <w:r>
        <w:rPr/>
        <w:t xml:space="preserve">Potential drawbacks of using microseismic monitoring</w:t>
      </w:r>
    </w:p>
    <w:p>
      <w:pPr>
        <w:spacing w:after="0"/>
        <w:numPr>
          <w:ilvl w:val="0"/>
          <w:numId w:val="2"/>
        </w:numPr>
      </w:pPr>
      <w:r>
        <w:rPr/>
        <w:t xml:space="preserve">Reflection imaging for fracture mapping</w:t>
      </w:r>
    </w:p>
    <w:p>
      <w:pPr>
        <w:spacing w:after="0"/>
        <w:numPr>
          <w:ilvl w:val="0"/>
          <w:numId w:val="2"/>
        </w:numPr>
      </w:pPr>
      <w:r>
        <w:rPr/>
        <w:t xml:space="preserve">Advantages of using DAS-recorded microseismic events</w:t>
      </w:r>
    </w:p>
    <w:p>
      <w:pPr>
        <w:numPr>
          <w:ilvl w:val="0"/>
          <w:numId w:val="2"/>
        </w:numPr>
      </w:pPr>
      <w:r>
        <w:rPr/>
        <w:t xml:space="preserve">Research studies on fracture imaging using DAS-recorded microseismic events</w:t>
      </w:r>
    </w:p>
    <w:p>
      <w:pPr>
        <w:pStyle w:val="Heading1"/>
      </w:pPr>
      <w:bookmarkStart w:id="6" w:name="_Toc6"/>
      <w:r>
        <w:t>Report location:</w:t>
      </w:r>
      <w:bookmarkEnd w:id="6"/>
    </w:p>
    <w:p>
      <w:hyperlink r:id="rId8" w:history="1">
        <w:r>
          <w:rPr>
            <w:color w:val="2980b9"/>
            <w:u w:val="single"/>
          </w:rPr>
          <w:t xml:space="preserve">https://www.fullpicture.app/item/26cdf876cac0b083664a3f536fe7796d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83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art.2022.907749/full" TargetMode="External"/><Relationship Id="rId8" Type="http://schemas.openxmlformats.org/officeDocument/2006/relationships/hyperlink" Target="https://www.fullpicture.app/item/26cdf876cac0b083664a3f536fe779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2023-02-19T17:21:37+01:00</dcterms:created>
  <dcterms:modified xsi:type="dcterms:W3CDTF">2023-02-19T17:21:37+01:00</dcterms:modified>
</cp:coreProperties>
</file>

<file path=docProps/custom.xml><?xml version="1.0" encoding="utf-8"?>
<Properties xmlns="http://schemas.openxmlformats.org/officeDocument/2006/custom-properties" xmlns:vt="http://schemas.openxmlformats.org/officeDocument/2006/docPropsVTypes"/>
</file>