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Lipocalin 2 expression promotes tumor progression and therapy resistance by inhibiting ferroptosis in colorectal cancer. International Journal of Cancer | 10.1002/ijc.33711</w:t>
      </w:r>
      <w:br/>
      <w:hyperlink r:id="rId7" w:history="1">
        <w:r>
          <w:rPr>
            <w:color w:val="2980b9"/>
            <w:u w:val="single"/>
          </w:rPr>
          <w:t xml:space="preserve">https://sci-hub.st/10.1002/ijc.33711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Lipocalin 2 expression promotes tumor progression and therapy resistance in colorectal cancer.</w:t>
      </w:r>
    </w:p>
    <w:p>
      <w:pPr>
        <w:jc w:val="both"/>
      </w:pPr>
      <w:r>
        <w:rPr/>
        <w:t xml:space="preserve">2. This is achieved by inhibiting ferroptosis, a type of cell death that is induced by iron-dependent lipid peroxidation.</w:t>
      </w:r>
    </w:p>
    <w:p>
      <w:pPr>
        <w:jc w:val="both"/>
      </w:pPr>
      <w:r>
        <w:rPr/>
        <w:t xml:space="preserve">3. Targeting lipocalin 2 or promoting ferroptosis may be a potential strategy for improving the efficacy of colorectal cancer therapy.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作为一篇研究论文，该文章提供了关于Lipocalin 2在结直肠癌中促进肿瘤进展和治疗抵抗的新发现。然而，在对其进行批判性分析时，我们需要注意以下几点：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潜在偏见及其来源：该文章的作者可能存在与Lipocalin 2相关的利益冲突，例如拥有相关专利或商业合作关系。此外，该研究可能受到资金赞助者的影响，这也可能导致潜在偏见。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片面报道：该文章只关注了Lipocalin 2在结直肠癌中的作用，而没有考虑其他因素对肿瘤进展和治疗抵抗的影响。这种片面报道可能会导致读者对整个问题的理解不完整。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无根据的主张：该文章声称Lipocalin 2通过抑制铁死亡来促进结直肠癌的进展和治疗抵抗。然而，这一主张缺乏充分证据支持，并且需要更多实验验证。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缺失的考虑点：该文章没有考虑其他因素对铁死亡和结直肠癌发展的影响，例如细胞周期、DNA损伤修复等。这些因素可能会影响Lipocalin 2在结直肠癌中的作用。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所提出主张的缺失证据：尽管该文章声称Lipocalin 2可以通过抑制铁死亡来促进结直肠癌发展和治疗抵抗，但是它并没有提供足够证据来支持这一主张。更多实验验证是必要的。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未探索的反驳：该文章没有探讨其他学者对其结果和主张提出的反驳意见。这种未探索反驳可能会导致读者对整个问题产生怀疑。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宣传内容：尽管该文章是一篇科学论文，但它仍然包含某些宣传内容，例如强调Lipocalin 2在结直肠癌中起重要作用，并暗示将来可以开发针对Lipocalin 2靶向治疗方法等。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偏袒：由于作者可能存在利益冲突或受到资金赞助者影响等原因，他们可能倾向于支持某些结果或主张，并忽略其他因素。这种偏袒可能会影响论文质量和可信度。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是否注意到可能风险：尽管该文章提供了新颖且有趣的结果和主张，但它也涉及到人体试验等敏感问题。作者是否充分考虑了潜在风险并采取相应措施值得思考。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由于本文是一篇单方面阐述作者观点、缺乏辩论环节、无法平衡各方观点、难以评估真实性与可靠性等特点明显存在，在阅读时需要保持谨慎态度，并寻找其他来源以获取更全面、客观、权威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 and its sources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Unsupported claims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numPr>
          <w:ilvl w:val="0"/>
          <w:numId w:val="2"/>
        </w:numPr>
      </w:pPr>
      <w:r>
        <w:rPr/>
        <w:t xml:space="preserve">Unexplored counterarguments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https://www.fullpicture.app/item/2701df1fbe6e285c060fe8587722f380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F389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t/10.1002/ijc.33711" TargetMode="External"/><Relationship Id="rId8" Type="http://schemas.openxmlformats.org/officeDocument/2006/relationships/hyperlink" Target="https://www.fullpicture.app/item/2701df1fbe6e285c060fe8587722f38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2023-06-14T14:41:45+02:00</dcterms:created>
  <dcterms:modified xsi:type="dcterms:W3CDTF">2023-06-14T14:41:45+02:00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